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824A" w14:textId="241F2576" w:rsidR="000604BA" w:rsidRPr="00946B77" w:rsidRDefault="000604BA" w:rsidP="001921E1">
      <w:pPr>
        <w:pStyle w:val="a1"/>
        <w:rPr>
          <w:noProof w:val="0"/>
        </w:rPr>
      </w:pPr>
      <w:r w:rsidRPr="00946B77">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46B77">
        <w:rPr>
          <w:noProof w:val="0"/>
        </w:rPr>
        <w:t>Stratfield Mortimer Parish Council</w:t>
      </w:r>
      <w:r w:rsidR="00967441" w:rsidRPr="00946B77">
        <w:rPr>
          <w:noProof w:val="0"/>
        </w:rPr>
        <w:br/>
      </w:r>
      <w:r w:rsidR="00BA5498">
        <w:rPr>
          <w:noProof w:val="0"/>
        </w:rPr>
        <w:t>Scheme of Delegation</w:t>
      </w:r>
    </w:p>
    <w:p w14:paraId="353CC6B8" w14:textId="77777777" w:rsidR="000604BA" w:rsidRPr="00946B77" w:rsidRDefault="000604BA" w:rsidP="001921E1">
      <w:pPr>
        <w:pStyle w:val="a2"/>
        <w:rPr>
          <w:noProof w:val="0"/>
        </w:rPr>
        <w:sectPr w:rsidR="000604BA" w:rsidRPr="00946B77" w:rsidSect="00C7336C">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946B77" w:rsidRDefault="000604BA" w:rsidP="001921E1">
      <w:pPr>
        <w:pStyle w:val="a4"/>
        <w:rPr>
          <w:sz w:val="40"/>
          <w:szCs w:val="40"/>
        </w:rPr>
      </w:pPr>
    </w:p>
    <w:p w14:paraId="5A047DED" w14:textId="4FA4FBE3" w:rsidR="00135BF5" w:rsidRPr="00946B77" w:rsidRDefault="00F73AC2" w:rsidP="00507DD3">
      <w:pPr>
        <w:pStyle w:val="a2"/>
        <w:rPr>
          <w:noProof w:val="0"/>
        </w:rPr>
      </w:pPr>
      <w:r w:rsidRPr="00946B77">
        <w:rPr>
          <w:noProof w:val="0"/>
        </w:rPr>
        <w:t>Int</w:t>
      </w:r>
      <w:r w:rsidR="00E5339D">
        <w:rPr>
          <w:noProof w:val="0"/>
        </w:rPr>
        <w:t>roduction and Int</w:t>
      </w:r>
      <w:r w:rsidRPr="00946B77">
        <w:rPr>
          <w:noProof w:val="0"/>
        </w:rPr>
        <w:t>erpretation</w:t>
      </w:r>
    </w:p>
    <w:p w14:paraId="3F2A13CF" w14:textId="52B2E67E" w:rsidR="00AB78C0" w:rsidRPr="00AB78C0" w:rsidRDefault="00F73AC2" w:rsidP="00A41A5A">
      <w:pPr>
        <w:pStyle w:val="b12"/>
        <w:rPr>
          <w:rFonts w:eastAsia="Arial"/>
        </w:rPr>
      </w:pPr>
      <w:r w:rsidRPr="00946B77">
        <w:t>Th</w:t>
      </w:r>
      <w:r w:rsidR="00AB78C0">
        <w:t xml:space="preserve">is is the Scheme of Delegation </w:t>
      </w:r>
      <w:r w:rsidR="00AB78C0" w:rsidRPr="00946B77">
        <w:t xml:space="preserve">of Stratfield Mortimer Parish </w:t>
      </w:r>
      <w:r w:rsidR="00AB78C0" w:rsidRPr="00946B77">
        <w:rPr>
          <w:rFonts w:eastAsia="Arial"/>
        </w:rPr>
        <w:t>Council</w:t>
      </w:r>
      <w:r w:rsidR="00AB78C0">
        <w:rPr>
          <w:rFonts w:eastAsia="Arial"/>
        </w:rPr>
        <w:t>, incorporating the</w:t>
      </w:r>
      <w:r w:rsidRPr="00946B77">
        <w:t xml:space="preserve"> </w:t>
      </w:r>
      <w:r w:rsidR="00AB78C0" w:rsidRPr="00946B77">
        <w:t>Terms of Reference</w:t>
      </w:r>
      <w:r w:rsidR="00AB78C0">
        <w:t xml:space="preserve"> of the Council’s Standing </w:t>
      </w:r>
      <w:r w:rsidR="00946B77" w:rsidRPr="00946B77">
        <w:t xml:space="preserve">Committees and </w:t>
      </w:r>
      <w:r w:rsidR="00AB78C0">
        <w:t>o</w:t>
      </w:r>
      <w:r w:rsidR="00946B77" w:rsidRPr="00946B77">
        <w:t>ther Bodies</w:t>
      </w:r>
      <w:r w:rsidR="00251AF2">
        <w:t xml:space="preserve"> and </w:t>
      </w:r>
      <w:r w:rsidR="005B11DF">
        <w:t xml:space="preserve">detailing </w:t>
      </w:r>
      <w:r w:rsidR="00251AF2">
        <w:t>(to the extent they are not detailed in other Council Policies) the powers delegated to such Bodies and to Officers</w:t>
      </w:r>
      <w:r w:rsidR="00AB78C0">
        <w:t>.</w:t>
      </w:r>
    </w:p>
    <w:p w14:paraId="699F1F86" w14:textId="6D9E5506" w:rsidR="00135BF5" w:rsidRDefault="00AB78C0" w:rsidP="00A41A5A">
      <w:pPr>
        <w:pStyle w:val="b12"/>
        <w:rPr>
          <w:rFonts w:eastAsia="Arial"/>
        </w:rPr>
      </w:pPr>
      <w:r w:rsidRPr="00946B77">
        <w:t>Th</w:t>
      </w:r>
      <w:r>
        <w:t>is Scheme of Delegation</w:t>
      </w:r>
      <w:r w:rsidRPr="00946B77">
        <w:rPr>
          <w:rFonts w:eastAsia="Arial"/>
        </w:rPr>
        <w:t xml:space="preserve"> </w:t>
      </w:r>
      <w:r w:rsidR="00A41A5A" w:rsidRPr="00946B77">
        <w:rPr>
          <w:rFonts w:eastAsia="Arial"/>
        </w:rPr>
        <w:t>adopt</w:t>
      </w:r>
      <w:r>
        <w:rPr>
          <w:rFonts w:eastAsia="Arial"/>
        </w:rPr>
        <w:t>s</w:t>
      </w:r>
      <w:r w:rsidR="00A41A5A" w:rsidRPr="00946B77">
        <w:rPr>
          <w:rFonts w:eastAsia="Arial"/>
        </w:rPr>
        <w:t xml:space="preserve"> the definitions in the Council’s Policy Guidance and Glossary.</w:t>
      </w:r>
    </w:p>
    <w:p w14:paraId="17093E57" w14:textId="24C6705F" w:rsidR="00555471" w:rsidRPr="00946B77" w:rsidRDefault="00AB78C0" w:rsidP="00A41A5A">
      <w:pPr>
        <w:pStyle w:val="b12"/>
        <w:rPr>
          <w:rFonts w:eastAsia="Arial"/>
        </w:rPr>
      </w:pPr>
      <w:r w:rsidRPr="00946B77">
        <w:t>Th</w:t>
      </w:r>
      <w:r>
        <w:t>is Scheme of Delegation</w:t>
      </w:r>
      <w:r w:rsidRPr="00946B77">
        <w:rPr>
          <w:rFonts w:eastAsia="Arial"/>
        </w:rPr>
        <w:t xml:space="preserve"> </w:t>
      </w:r>
      <w:r w:rsidR="00555471">
        <w:t>flow</w:t>
      </w:r>
      <w:r>
        <w:t>s</w:t>
      </w:r>
      <w:r w:rsidR="00555471">
        <w:t xml:space="preserve"> from the </w:t>
      </w:r>
      <w:r w:rsidR="008A10AA">
        <w:t xml:space="preserve">Council’s </w:t>
      </w:r>
      <w:r w:rsidR="00555471">
        <w:t>Standing Orders</w:t>
      </w:r>
      <w:r w:rsidR="008A10AA">
        <w:t xml:space="preserve"> </w:t>
      </w:r>
      <w:r w:rsidR="00E5339D" w:rsidRPr="00E5339D">
        <w:t>and Financial Regulations,</w:t>
      </w:r>
      <w:r w:rsidR="00E5339D">
        <w:t xml:space="preserve"> </w:t>
      </w:r>
      <w:r w:rsidR="008A10AA">
        <w:t>and i</w:t>
      </w:r>
      <w:r w:rsidR="00555471">
        <w:t>f there is any conflict between the Standing Orders</w:t>
      </w:r>
      <w:r w:rsidR="00E5339D">
        <w:t xml:space="preserve">, the Financial Regulations </w:t>
      </w:r>
      <w:r w:rsidR="00555471">
        <w:t xml:space="preserve">and </w:t>
      </w:r>
      <w:r>
        <w:t>t</w:t>
      </w:r>
      <w:r w:rsidRPr="00946B77">
        <w:t>h</w:t>
      </w:r>
      <w:r>
        <w:t>is Scheme of Delegation</w:t>
      </w:r>
      <w:r w:rsidR="00555471">
        <w:t>, the Standing Orders shall prevail</w:t>
      </w:r>
      <w:r w:rsidR="00E5339D">
        <w:t xml:space="preserve"> first, and the Financial Regulations second</w:t>
      </w:r>
      <w:r w:rsidR="00555471">
        <w:t>.</w:t>
      </w:r>
    </w:p>
    <w:p w14:paraId="2130168E" w14:textId="77777777" w:rsidR="00E5339D" w:rsidRDefault="009B4958" w:rsidP="00A41A5A">
      <w:pPr>
        <w:pStyle w:val="b12"/>
      </w:pPr>
      <w:r>
        <w:t xml:space="preserve">The </w:t>
      </w:r>
      <w:r w:rsidR="0058323E" w:rsidRPr="00946B77">
        <w:t>Appendices detail</w:t>
      </w:r>
      <w:r w:rsidR="00E5339D">
        <w:t>:</w:t>
      </w:r>
    </w:p>
    <w:p w14:paraId="21FE8AC7" w14:textId="77777777" w:rsidR="001361CB" w:rsidRDefault="00E5339D" w:rsidP="00E5339D">
      <w:pPr>
        <w:pStyle w:val="c11"/>
      </w:pPr>
      <w:r>
        <w:t xml:space="preserve">the </w:t>
      </w:r>
      <w:r w:rsidR="009B4958">
        <w:t xml:space="preserve">individual </w:t>
      </w:r>
      <w:r w:rsidR="0058323E" w:rsidRPr="00946B77">
        <w:t xml:space="preserve">Terms of Reference of </w:t>
      </w:r>
      <w:proofErr w:type="gramStart"/>
      <w:r w:rsidR="0058323E" w:rsidRPr="00946B77">
        <w:t>Bodies</w:t>
      </w:r>
      <w:r w:rsidR="001361CB">
        <w:t>;</w:t>
      </w:r>
      <w:proofErr w:type="gramEnd"/>
    </w:p>
    <w:p w14:paraId="3F000EB5" w14:textId="159803BA" w:rsidR="0058323E" w:rsidRDefault="001361CB" w:rsidP="001361CB">
      <w:pPr>
        <w:pStyle w:val="c11"/>
      </w:pPr>
      <w:r w:rsidRPr="00946B77">
        <w:t xml:space="preserve">the </w:t>
      </w:r>
      <w:r>
        <w:t>matters delegated to Officers</w:t>
      </w:r>
      <w:r w:rsidR="0058323E" w:rsidRPr="00946B77">
        <w:t>.</w:t>
      </w:r>
    </w:p>
    <w:p w14:paraId="41A2A27D" w14:textId="47B77C6D" w:rsidR="00FC30CF" w:rsidRPr="00946B77" w:rsidRDefault="00C00414" w:rsidP="00FC30CF">
      <w:pPr>
        <w:pStyle w:val="a2"/>
        <w:rPr>
          <w:noProof w:val="0"/>
        </w:rPr>
      </w:pPr>
      <w:r>
        <w:rPr>
          <w:noProof w:val="0"/>
        </w:rPr>
        <w:t>Bodies Generally</w:t>
      </w:r>
    </w:p>
    <w:p w14:paraId="1C0A77A6" w14:textId="3361A7B8" w:rsidR="00FC30CF" w:rsidRPr="00946B77" w:rsidRDefault="00FC30CF" w:rsidP="00FC30CF">
      <w:pPr>
        <w:pStyle w:val="a3"/>
      </w:pPr>
      <w:r w:rsidRPr="00946B77">
        <w:t>Membership</w:t>
      </w:r>
    </w:p>
    <w:p w14:paraId="1C641AB2" w14:textId="685FE58D" w:rsidR="00FC30CF" w:rsidRPr="00946B77" w:rsidRDefault="005D61D0" w:rsidP="00A76707">
      <w:pPr>
        <w:pStyle w:val="b12"/>
      </w:pPr>
      <w:r>
        <w:t>E</w:t>
      </w:r>
      <w:r w:rsidR="00FC30CF" w:rsidRPr="00946B77">
        <w:t xml:space="preserve">ach Standing Committee shall consist of </w:t>
      </w:r>
      <w:r w:rsidR="00624097" w:rsidRPr="00946B77">
        <w:t>the Council Chairman and the Council Vice-Chairman</w:t>
      </w:r>
      <w:r w:rsidR="00624097">
        <w:t>, plus</w:t>
      </w:r>
      <w:r w:rsidR="00624097" w:rsidRPr="00946B77">
        <w:t xml:space="preserve"> </w:t>
      </w:r>
      <w:r w:rsidR="00FC30CF" w:rsidRPr="00946B77">
        <w:t xml:space="preserve">a minimum of five </w:t>
      </w:r>
      <w:r w:rsidR="00624097">
        <w:t xml:space="preserve">other </w:t>
      </w:r>
      <w:r w:rsidR="00FC30CF" w:rsidRPr="00946B77">
        <w:t>Councillors</w:t>
      </w:r>
      <w:r w:rsidR="00624097">
        <w:t>, plus s</w:t>
      </w:r>
      <w:r w:rsidR="00FC30CF" w:rsidRPr="00946B77">
        <w:t>uch other individuals as</w:t>
      </w:r>
      <w:r w:rsidR="00624097">
        <w:t xml:space="preserve"> the</w:t>
      </w:r>
      <w:r w:rsidR="00FC30CF" w:rsidRPr="00946B77">
        <w:t xml:space="preserve"> Council shall determine.</w:t>
      </w:r>
    </w:p>
    <w:p w14:paraId="3888F1DA" w14:textId="6BBD4CB4" w:rsidR="00830DD9" w:rsidRPr="00946B77" w:rsidRDefault="00830DD9" w:rsidP="00A76707">
      <w:pPr>
        <w:pStyle w:val="b12"/>
      </w:pPr>
      <w:r w:rsidRPr="00946B77">
        <w:t>A</w:t>
      </w:r>
      <w:r w:rsidR="00F2298E">
        <w:t xml:space="preserve">ll other Bodies shall have </w:t>
      </w:r>
      <w:r w:rsidRPr="00946B77">
        <w:t xml:space="preserve">such Members as </w:t>
      </w:r>
      <w:r w:rsidR="00F2298E">
        <w:t xml:space="preserve">their Parent Body </w:t>
      </w:r>
      <w:r w:rsidRPr="00946B77">
        <w:t>shall determine</w:t>
      </w:r>
      <w:r w:rsidR="00F2298E">
        <w:t>, as detailed in their Terms of Reference</w:t>
      </w:r>
      <w:r w:rsidR="00984E7F">
        <w:t>, but a Delegated Body must have a minimum of five Voting Members</w:t>
      </w:r>
      <w:r w:rsidRPr="00946B77">
        <w:t>.</w:t>
      </w:r>
    </w:p>
    <w:p w14:paraId="4EFAAFBB" w14:textId="5C709C84" w:rsidR="00FC30CF" w:rsidRPr="00946B77" w:rsidRDefault="00BB287E" w:rsidP="00A76707">
      <w:pPr>
        <w:pStyle w:val="b12"/>
      </w:pPr>
      <w:r w:rsidRPr="00946B77">
        <w:t xml:space="preserve">All Members </w:t>
      </w:r>
      <w:r w:rsidR="00CF12E6" w:rsidRPr="00946B77">
        <w:t xml:space="preserve">of a Committee </w:t>
      </w:r>
      <w:r w:rsidRPr="00946B77">
        <w:t>shall be Voting Members unless (in the case of non-Councillors) the Council determines otherwise.</w:t>
      </w:r>
    </w:p>
    <w:p w14:paraId="401DAB86" w14:textId="26FEDC03" w:rsidR="00830DD9" w:rsidRPr="00946B77" w:rsidRDefault="00830DD9" w:rsidP="00830DD9">
      <w:pPr>
        <w:pStyle w:val="a3"/>
      </w:pPr>
      <w:r w:rsidRPr="00946B77">
        <w:t>Chairman</w:t>
      </w:r>
    </w:p>
    <w:p w14:paraId="626A9322" w14:textId="77777777" w:rsidR="005D61D0" w:rsidRDefault="005D61D0" w:rsidP="00A76707">
      <w:pPr>
        <w:pStyle w:val="b12"/>
      </w:pPr>
      <w:r>
        <w:t>The Council Chairman shall be the Chairman of F&amp;GP.</w:t>
      </w:r>
    </w:p>
    <w:p w14:paraId="589CD11A" w14:textId="47E70D4D" w:rsidR="00FC30CF" w:rsidRPr="00946B77" w:rsidRDefault="005D61D0" w:rsidP="00A76707">
      <w:pPr>
        <w:pStyle w:val="b12"/>
      </w:pPr>
      <w:r>
        <w:t>E</w:t>
      </w:r>
      <w:r w:rsidR="00BB287E" w:rsidRPr="00946B77">
        <w:t xml:space="preserve">ach </w:t>
      </w:r>
      <w:r>
        <w:t xml:space="preserve">other </w:t>
      </w:r>
      <w:r w:rsidR="003468FD" w:rsidRPr="00946B77">
        <w:t xml:space="preserve">Standing </w:t>
      </w:r>
      <w:r w:rsidR="00BB287E" w:rsidRPr="00946B77">
        <w:t xml:space="preserve">Committee shall </w:t>
      </w:r>
      <w:bookmarkStart w:id="0" w:name="_Hlk179209779"/>
      <w:r w:rsidR="00BB287E" w:rsidRPr="00946B77">
        <w:t xml:space="preserve">elect a Committee Chairman at </w:t>
      </w:r>
      <w:r w:rsidR="00E60CA9" w:rsidRPr="00946B77">
        <w:t>the Annual Meeting</w:t>
      </w:r>
      <w:r>
        <w:t xml:space="preserve"> (</w:t>
      </w:r>
      <w:r w:rsidR="00680F88" w:rsidRPr="00680F88">
        <w:rPr>
          <w:i/>
          <w:iCs/>
        </w:rPr>
        <w:t>in accordance with</w:t>
      </w:r>
      <w:r w:rsidRPr="00680F88">
        <w:rPr>
          <w:i/>
          <w:iCs/>
        </w:rPr>
        <w:t xml:space="preserve"> the </w:t>
      </w:r>
      <w:r w:rsidRPr="005D61D0">
        <w:rPr>
          <w:i/>
          <w:iCs/>
        </w:rPr>
        <w:t>Standing Orders</w:t>
      </w:r>
      <w:r>
        <w:t>)</w:t>
      </w:r>
      <w:r w:rsidRPr="00946B77">
        <w:t>, or at its next Meeting following a vacancy</w:t>
      </w:r>
      <w:r w:rsidR="00BB287E" w:rsidRPr="00946B77">
        <w:t>.</w:t>
      </w:r>
    </w:p>
    <w:bookmarkEnd w:id="0"/>
    <w:p w14:paraId="45856166" w14:textId="71AE7D71" w:rsidR="00830DD9" w:rsidRDefault="009B4958" w:rsidP="00A76707">
      <w:pPr>
        <w:pStyle w:val="b12"/>
      </w:pPr>
      <w:r>
        <w:t>T</w:t>
      </w:r>
      <w:r w:rsidRPr="00946B77">
        <w:t>he Chairman of</w:t>
      </w:r>
      <w:r>
        <w:t xml:space="preserve"> a</w:t>
      </w:r>
      <w:r w:rsidR="00F2298E">
        <w:t xml:space="preserve">ny other Body </w:t>
      </w:r>
      <w:r>
        <w:t xml:space="preserve">shall be </w:t>
      </w:r>
      <w:r w:rsidR="00830DD9" w:rsidRPr="00946B77">
        <w:t>appointed or elected</w:t>
      </w:r>
      <w:r>
        <w:t xml:space="preserve"> in accordance with its Terms o</w:t>
      </w:r>
      <w:r w:rsidR="00F2298E">
        <w:t>f</w:t>
      </w:r>
      <w:r>
        <w:t xml:space="preserve"> Reference</w:t>
      </w:r>
      <w:r w:rsidR="00830DD9" w:rsidRPr="00946B77">
        <w:t>.</w:t>
      </w:r>
    </w:p>
    <w:p w14:paraId="5A85978C" w14:textId="77777777" w:rsidR="00740CEF" w:rsidRPr="00946B77" w:rsidRDefault="00740CEF" w:rsidP="00740CEF">
      <w:pPr>
        <w:pStyle w:val="a3"/>
      </w:pPr>
      <w:r w:rsidRPr="00946B77">
        <w:t>Meetings</w:t>
      </w:r>
    </w:p>
    <w:p w14:paraId="5213AB0D" w14:textId="1886A045" w:rsidR="00740CEF" w:rsidRPr="00946B77" w:rsidRDefault="00740CEF" w:rsidP="00A76707">
      <w:pPr>
        <w:pStyle w:val="b12"/>
      </w:pPr>
      <w:r w:rsidRPr="00946B77">
        <w:t>Each Standing Committee shall have Ordinary Meetings as follows</w:t>
      </w:r>
      <w:r w:rsidR="00085388">
        <w:t xml:space="preserve"> (</w:t>
      </w:r>
      <w:r w:rsidRPr="00085388">
        <w:rPr>
          <w:i/>
          <w:iCs/>
        </w:rPr>
        <w:t>to be set out annually in the Calendar in accordance with the Standing Orders</w:t>
      </w:r>
      <w:r w:rsidR="00085388">
        <w:t>)</w:t>
      </w:r>
      <w:r w:rsidRPr="00946B77">
        <w:t>:</w:t>
      </w:r>
    </w:p>
    <w:p w14:paraId="5795FFB7" w14:textId="77777777" w:rsidR="00740CEF" w:rsidRPr="00946B77" w:rsidRDefault="00740CEF" w:rsidP="00740CEF">
      <w:pPr>
        <w:pStyle w:val="c11"/>
      </w:pPr>
      <w:r w:rsidRPr="00946B77">
        <w:lastRenderedPageBreak/>
        <w:t xml:space="preserve">F&amp;GP shall meet in a cycle such that it has Ordinary Meetings normally two weeks in advance of Council </w:t>
      </w:r>
      <w:proofErr w:type="gramStart"/>
      <w:r w:rsidRPr="00946B77">
        <w:t>Meetings;</w:t>
      </w:r>
      <w:proofErr w:type="gramEnd"/>
    </w:p>
    <w:p w14:paraId="30800232" w14:textId="77777777" w:rsidR="00740CEF" w:rsidRPr="00946B77" w:rsidRDefault="00740CEF" w:rsidP="00740CEF">
      <w:pPr>
        <w:pStyle w:val="c11"/>
      </w:pPr>
      <w:r w:rsidRPr="00946B77">
        <w:t xml:space="preserve">the Communities Committee and the Facilities Committee shall each meet four times in each Municipal </w:t>
      </w:r>
      <w:proofErr w:type="gramStart"/>
      <w:r w:rsidRPr="00946B77">
        <w:t>Year;</w:t>
      </w:r>
      <w:proofErr w:type="gramEnd"/>
    </w:p>
    <w:p w14:paraId="39E11587" w14:textId="77777777" w:rsidR="00740CEF" w:rsidRPr="00946B77" w:rsidRDefault="00740CEF" w:rsidP="00740CEF">
      <w:pPr>
        <w:pStyle w:val="c11"/>
      </w:pPr>
      <w:r w:rsidRPr="00946B77">
        <w:t>the Planning and Highways Committee shall meet every three weeks, and:</w:t>
      </w:r>
    </w:p>
    <w:p w14:paraId="0B039BF6" w14:textId="2A18E4D4" w:rsidR="00740CEF" w:rsidRPr="00946B77" w:rsidRDefault="00740CEF" w:rsidP="00A76707">
      <w:pPr>
        <w:pStyle w:val="d11"/>
      </w:pPr>
      <w:r w:rsidRPr="00946B77">
        <w:t xml:space="preserve">at four of those </w:t>
      </w:r>
      <w:r>
        <w:t xml:space="preserve">Ordinary </w:t>
      </w:r>
      <w:r w:rsidRPr="00946B77">
        <w:t xml:space="preserve">Meetings </w:t>
      </w:r>
      <w:r w:rsidR="00430285">
        <w:t xml:space="preserve">in each Municipal Year </w:t>
      </w:r>
      <w:r w:rsidRPr="00946B77">
        <w:t>(to be identified as such in the Calendar), it shall discuss planning</w:t>
      </w:r>
      <w:r>
        <w:t>, licensing</w:t>
      </w:r>
      <w:r w:rsidRPr="00946B77">
        <w:t xml:space="preserve"> and highways </w:t>
      </w:r>
      <w:proofErr w:type="gramStart"/>
      <w:r w:rsidRPr="00946B77">
        <w:t>matters;</w:t>
      </w:r>
      <w:proofErr w:type="gramEnd"/>
    </w:p>
    <w:p w14:paraId="2482DD86" w14:textId="2D2C8C83" w:rsidR="00740CEF" w:rsidRPr="00946B77" w:rsidRDefault="00740CEF" w:rsidP="00A76707">
      <w:pPr>
        <w:pStyle w:val="d11"/>
      </w:pPr>
      <w:r w:rsidRPr="00946B77">
        <w:t>at the remaining</w:t>
      </w:r>
      <w:r>
        <w:t xml:space="preserve"> Ordinary</w:t>
      </w:r>
      <w:r w:rsidRPr="00946B77">
        <w:t xml:space="preserve"> </w:t>
      </w:r>
      <w:proofErr w:type="gramStart"/>
      <w:r w:rsidRPr="00946B77">
        <w:t>Meetings</w:t>
      </w:r>
      <w:proofErr w:type="gramEnd"/>
      <w:r w:rsidRPr="00946B77">
        <w:t xml:space="preserve"> it shall discuss only planning and licensing matters unless the Committee Chairman determines otherwise</w:t>
      </w:r>
      <w:r w:rsidR="009C36FA">
        <w:t>;</w:t>
      </w:r>
    </w:p>
    <w:p w14:paraId="2E476E04" w14:textId="180F6C30" w:rsidR="009D46F3" w:rsidRPr="009D46F3" w:rsidRDefault="009C36FA" w:rsidP="0065194A">
      <w:pPr>
        <w:pStyle w:val="c11"/>
      </w:pPr>
      <w:r>
        <w:t>t</w:t>
      </w:r>
      <w:r w:rsidR="00740CEF" w:rsidRPr="00946B77">
        <w:t>he Committee Chairman may always agree with Officers to cancel an Ordinary Meeting</w:t>
      </w:r>
      <w:r w:rsidR="00740CEF" w:rsidRPr="009D46F3">
        <w:rPr>
          <w:i/>
          <w:iCs/>
        </w:rPr>
        <w:t xml:space="preserve">, </w:t>
      </w:r>
      <w:proofErr w:type="spellStart"/>
      <w:r w:rsidR="00740CEF" w:rsidRPr="009D46F3">
        <w:rPr>
          <w:i/>
          <w:iCs/>
        </w:rPr>
        <w:t>eg</w:t>
      </w:r>
      <w:proofErr w:type="spellEnd"/>
      <w:r w:rsidR="00740CEF" w:rsidRPr="009D46F3">
        <w:rPr>
          <w:i/>
          <w:iCs/>
        </w:rPr>
        <w:t xml:space="preserve"> if there is no business to transact</w:t>
      </w:r>
      <w:r w:rsidR="009D46F3">
        <w:t xml:space="preserve"> (</w:t>
      </w:r>
      <w:r w:rsidR="009D46F3" w:rsidRPr="009D46F3">
        <w:rPr>
          <w:i/>
          <w:iCs/>
        </w:rPr>
        <w:t>and the Standing Orders set out the requirements for calling Extraordinary Meetings, etc</w:t>
      </w:r>
      <w:r w:rsidR="009D46F3" w:rsidRPr="00430285">
        <w:t>)</w:t>
      </w:r>
      <w:r w:rsidR="00430285">
        <w:t>.</w:t>
      </w:r>
    </w:p>
    <w:p w14:paraId="7F79F2DA" w14:textId="3DCAF5E0" w:rsidR="00740CEF" w:rsidRDefault="00740CEF" w:rsidP="009D46F3">
      <w:pPr>
        <w:pStyle w:val="b12"/>
      </w:pPr>
      <w:r>
        <w:t>Sub-Committees shall hold Meetings as detailed in their Terms of Reference.</w:t>
      </w:r>
    </w:p>
    <w:p w14:paraId="0466A489" w14:textId="2E5F2736" w:rsidR="00740CEF" w:rsidRDefault="00740CEF" w:rsidP="009D46F3">
      <w:pPr>
        <w:pStyle w:val="b12"/>
      </w:pPr>
      <w:r>
        <w:t xml:space="preserve">Steering Groups shall hold </w:t>
      </w:r>
      <w:r w:rsidR="009C36FA">
        <w:t xml:space="preserve">Meetings or </w:t>
      </w:r>
      <w:r>
        <w:t>meetings as detailed in their Terms of Reference</w:t>
      </w:r>
      <w:r w:rsidR="009D46F3">
        <w:t xml:space="preserve"> </w:t>
      </w:r>
      <w:r w:rsidR="00116570">
        <w:t>(</w:t>
      </w:r>
      <w:r w:rsidR="009D46F3">
        <w:rPr>
          <w:i/>
          <w:iCs/>
        </w:rPr>
        <w:t>f</w:t>
      </w:r>
      <w:r w:rsidRPr="009D46F3">
        <w:rPr>
          <w:i/>
          <w:iCs/>
        </w:rPr>
        <w:t>or the avoidance of doubt, Steering Group meetings need not be held physically and/or in public unless the Terms of Reference dictate, or the Steering Group decides, otherwise</w:t>
      </w:r>
      <w:r w:rsidR="00116570">
        <w:t>)</w:t>
      </w:r>
      <w:r w:rsidR="009D46F3">
        <w:t>.</w:t>
      </w:r>
    </w:p>
    <w:p w14:paraId="4E5F8201" w14:textId="77777777" w:rsidR="000416B4" w:rsidRDefault="000416B4" w:rsidP="000416B4">
      <w:pPr>
        <w:pStyle w:val="a3"/>
      </w:pPr>
      <w:r>
        <w:t>Powers to Act</w:t>
      </w:r>
    </w:p>
    <w:p w14:paraId="410B38C7" w14:textId="77777777" w:rsidR="000416B4" w:rsidRDefault="000416B4" w:rsidP="000416B4">
      <w:pPr>
        <w:pStyle w:val="b12"/>
      </w:pPr>
      <w:r w:rsidRPr="00337610">
        <w:t>Standing Committee</w:t>
      </w:r>
      <w:r>
        <w:t xml:space="preserve">s and their </w:t>
      </w:r>
      <w:r w:rsidRPr="00337610">
        <w:t>Sub-Committee</w:t>
      </w:r>
      <w:r>
        <w:t>s shall be Delegated Bodies.</w:t>
      </w:r>
    </w:p>
    <w:p w14:paraId="668E1105" w14:textId="77777777" w:rsidR="000416B4" w:rsidRDefault="000416B4" w:rsidP="000416B4">
      <w:pPr>
        <w:pStyle w:val="b12"/>
      </w:pPr>
      <w:r>
        <w:t>Advisory Committees and their Sub-Committees shall be Non-Delegated Bodies.</w:t>
      </w:r>
    </w:p>
    <w:p w14:paraId="732FC7C7" w14:textId="1AB0D433" w:rsidR="000416B4" w:rsidRDefault="00F105EF" w:rsidP="00A42CDC">
      <w:pPr>
        <w:pStyle w:val="b12"/>
      </w:pPr>
      <w:r>
        <w:t>Subject to S101 (</w:t>
      </w:r>
      <w:r w:rsidRPr="00F105EF">
        <w:rPr>
          <w:i/>
          <w:iCs/>
        </w:rPr>
        <w:t xml:space="preserve">which limits </w:t>
      </w:r>
      <w:r>
        <w:rPr>
          <w:i/>
          <w:iCs/>
        </w:rPr>
        <w:t xml:space="preserve">the delegation </w:t>
      </w:r>
      <w:r w:rsidRPr="00F105EF">
        <w:rPr>
          <w:i/>
          <w:iCs/>
        </w:rPr>
        <w:t xml:space="preserve">of local authority functions to committees, sub-committees </w:t>
      </w:r>
      <w:r>
        <w:rPr>
          <w:i/>
          <w:iCs/>
        </w:rPr>
        <w:t>and</w:t>
      </w:r>
      <w:r w:rsidRPr="00F105EF">
        <w:rPr>
          <w:i/>
          <w:iCs/>
        </w:rPr>
        <w:t xml:space="preserve"> officers</w:t>
      </w:r>
      <w:r>
        <w:t>), o</w:t>
      </w:r>
      <w:r w:rsidR="000416B4">
        <w:t>ther Sub-Bodies may be Delegated Bodies or Non-Delegated Bodies as determined by their Terms of Reference.</w:t>
      </w:r>
    </w:p>
    <w:p w14:paraId="0179C338" w14:textId="442D9EDA" w:rsidR="000416B4" w:rsidRDefault="000416B4" w:rsidP="000416B4">
      <w:pPr>
        <w:pStyle w:val="b12"/>
      </w:pPr>
      <w:r>
        <w:t>As detailed in the Standing Orders:</w:t>
      </w:r>
    </w:p>
    <w:p w14:paraId="71599F2C" w14:textId="77777777" w:rsidR="000416B4" w:rsidRPr="000416B4" w:rsidRDefault="000416B4" w:rsidP="000416B4">
      <w:pPr>
        <w:pStyle w:val="c11"/>
      </w:pPr>
      <w:r w:rsidRPr="000416B4">
        <w:t xml:space="preserve">any Delegated Power given to a Sub-Body may be undertaken by its Parent </w:t>
      </w:r>
      <w:proofErr w:type="gramStart"/>
      <w:r w:rsidRPr="000416B4">
        <w:t>Body;</w:t>
      </w:r>
      <w:proofErr w:type="gramEnd"/>
      <w:r w:rsidRPr="000416B4">
        <w:t xml:space="preserve"> </w:t>
      </w:r>
    </w:p>
    <w:p w14:paraId="163C419A" w14:textId="0A3D3BF8" w:rsidR="000416B4" w:rsidRPr="000416B4" w:rsidRDefault="000416B4" w:rsidP="000416B4">
      <w:pPr>
        <w:pStyle w:val="c11"/>
      </w:pPr>
      <w:r w:rsidRPr="000416B4">
        <w:t xml:space="preserve">where, as part of setting the Annual Budget, a Delegated Budget is assigned to a Body, that Body shall </w:t>
      </w:r>
      <w:r>
        <w:t xml:space="preserve">be a Delegated Body and </w:t>
      </w:r>
      <w:r w:rsidRPr="000416B4">
        <w:t>have Delegated Powers in respect of the subject matter of that Delegated Budget (</w:t>
      </w:r>
      <w:r w:rsidRPr="000416B4">
        <w:rPr>
          <w:i/>
          <w:iCs/>
        </w:rPr>
        <w:t>in accordance with the Financial Regulations</w:t>
      </w:r>
      <w:proofErr w:type="gramStart"/>
      <w:r w:rsidRPr="000416B4">
        <w:t>);</w:t>
      </w:r>
      <w:proofErr w:type="gramEnd"/>
    </w:p>
    <w:p w14:paraId="72EEAB19" w14:textId="4EA24391" w:rsidR="000416B4" w:rsidRPr="00946B77" w:rsidRDefault="000416B4" w:rsidP="000416B4">
      <w:pPr>
        <w:pStyle w:val="c11"/>
      </w:pPr>
      <w:r w:rsidRPr="000416B4">
        <w:t>Non-Delegated Bodies have power to discuss their Delegated Matters and (</w:t>
      </w:r>
      <w:proofErr w:type="spellStart"/>
      <w:r w:rsidRPr="000416B4">
        <w:t>eg</w:t>
      </w:r>
      <w:proofErr w:type="spellEnd"/>
      <w:r w:rsidRPr="000416B4">
        <w:t>) advise their Parent Body in respect of such, but no power to act or undertake transactions</w:t>
      </w:r>
      <w:r w:rsidR="00F105EF">
        <w:t xml:space="preserve"> (but if </w:t>
      </w:r>
      <w:r w:rsidR="005B600D">
        <w:t>they have a Body Budget, they may request that a transaction is undertaken within that Body Budget in accordance with the Financial Regulations)</w:t>
      </w:r>
      <w:r w:rsidRPr="000416B4">
        <w:t>.</w:t>
      </w:r>
    </w:p>
    <w:p w14:paraId="70C2E1AD" w14:textId="77777777" w:rsidR="00740CEF" w:rsidRPr="00946B77" w:rsidRDefault="00740CEF" w:rsidP="00740CEF">
      <w:pPr>
        <w:pStyle w:val="a3"/>
      </w:pPr>
      <w:r w:rsidRPr="00946B77">
        <w:t>Reporting</w:t>
      </w:r>
    </w:p>
    <w:p w14:paraId="5A1B0B19" w14:textId="63CE1109" w:rsidR="00740CEF" w:rsidRDefault="00740CEF" w:rsidP="00A76707">
      <w:pPr>
        <w:pStyle w:val="b12"/>
      </w:pPr>
      <w:r>
        <w:t>Following a Meeting or meeting, e</w:t>
      </w:r>
      <w:r w:rsidRPr="00946B77">
        <w:t xml:space="preserve">ach </w:t>
      </w:r>
      <w:r>
        <w:t>Sub-Body shall report to its Parent Body (</w:t>
      </w:r>
      <w:proofErr w:type="spellStart"/>
      <w:r w:rsidRPr="00037B09">
        <w:rPr>
          <w:i/>
          <w:iCs/>
        </w:rPr>
        <w:t>eg</w:t>
      </w:r>
      <w:proofErr w:type="spellEnd"/>
      <w:r w:rsidRPr="00037B09">
        <w:rPr>
          <w:i/>
          <w:iCs/>
        </w:rPr>
        <w:t xml:space="preserve"> each Committee shall report to the Council</w:t>
      </w:r>
      <w:r>
        <w:t xml:space="preserve">) </w:t>
      </w:r>
      <w:r w:rsidRPr="00946B77">
        <w:t xml:space="preserve">at </w:t>
      </w:r>
      <w:r>
        <w:t>the next Parent Body</w:t>
      </w:r>
      <w:r w:rsidRPr="00946B77">
        <w:t xml:space="preserve"> Meeting</w:t>
      </w:r>
      <w:r>
        <w:t>,</w:t>
      </w:r>
      <w:r w:rsidRPr="00946B77">
        <w:t xml:space="preserve"> in respect of its activities in the period since the previous </w:t>
      </w:r>
      <w:r>
        <w:t xml:space="preserve">Parent Body </w:t>
      </w:r>
      <w:r w:rsidRPr="00946B77">
        <w:t>Meeting, by way of reference to agreed or draft Minutes, a report, or verbally (</w:t>
      </w:r>
      <w:r w:rsidRPr="00037B09">
        <w:rPr>
          <w:i/>
          <w:iCs/>
        </w:rPr>
        <w:t>usually by the Sub-Body Chairman</w:t>
      </w:r>
      <w:r w:rsidRPr="00946B77">
        <w:t>), as shall be relevant.</w:t>
      </w:r>
    </w:p>
    <w:p w14:paraId="72CF9C3A" w14:textId="77777777" w:rsidR="00AB78C0" w:rsidRDefault="00AB78C0" w:rsidP="00AB78C0">
      <w:pPr>
        <w:pStyle w:val="a2"/>
      </w:pPr>
      <w:r>
        <w:rPr>
          <w:noProof w:val="0"/>
        </w:rPr>
        <w:lastRenderedPageBreak/>
        <w:t>Specific</w:t>
      </w:r>
      <w:r>
        <w:t xml:space="preserve"> Bodies</w:t>
      </w:r>
    </w:p>
    <w:p w14:paraId="6DA432E2" w14:textId="204E318C" w:rsidR="00740CEF" w:rsidRDefault="00740CEF" w:rsidP="00740CEF">
      <w:pPr>
        <w:pStyle w:val="a3"/>
      </w:pPr>
      <w:r>
        <w:t>Standing Committees and Sub-Bodies</w:t>
      </w:r>
    </w:p>
    <w:p w14:paraId="29B500B2" w14:textId="77777777" w:rsidR="002C6278" w:rsidRDefault="002C6278" w:rsidP="002C6278">
      <w:pPr>
        <w:pStyle w:val="b12"/>
      </w:pPr>
      <w:r>
        <w:t>The Council has created the following Standing Committees:</w:t>
      </w:r>
    </w:p>
    <w:p w14:paraId="1FE88621" w14:textId="77777777" w:rsidR="002C6278" w:rsidRDefault="002C6278" w:rsidP="00AF5288">
      <w:pPr>
        <w:pStyle w:val="c2"/>
      </w:pPr>
      <w:r>
        <w:t xml:space="preserve">the Finance and General Purposes </w:t>
      </w:r>
      <w:proofErr w:type="gramStart"/>
      <w:r>
        <w:t>Committee;</w:t>
      </w:r>
      <w:proofErr w:type="gramEnd"/>
    </w:p>
    <w:p w14:paraId="366E752F" w14:textId="77777777" w:rsidR="002C6278" w:rsidRDefault="002C6278" w:rsidP="00AF5288">
      <w:pPr>
        <w:pStyle w:val="c2"/>
      </w:pPr>
      <w:r>
        <w:t xml:space="preserve">the Community </w:t>
      </w:r>
      <w:proofErr w:type="gramStart"/>
      <w:r>
        <w:t>Committee;</w:t>
      </w:r>
      <w:proofErr w:type="gramEnd"/>
    </w:p>
    <w:p w14:paraId="469253B5" w14:textId="77777777" w:rsidR="002C6278" w:rsidRDefault="002C6278" w:rsidP="00AF5288">
      <w:pPr>
        <w:pStyle w:val="c2"/>
      </w:pPr>
      <w:r>
        <w:t xml:space="preserve">the Facilities </w:t>
      </w:r>
      <w:proofErr w:type="gramStart"/>
      <w:r>
        <w:t>Committee;</w:t>
      </w:r>
      <w:proofErr w:type="gramEnd"/>
    </w:p>
    <w:p w14:paraId="76A2131A" w14:textId="77777777" w:rsidR="002C6278" w:rsidRDefault="002C6278" w:rsidP="00AF5288">
      <w:pPr>
        <w:pStyle w:val="c2"/>
      </w:pPr>
      <w:r>
        <w:t>the Planning and Highways Committee.</w:t>
      </w:r>
    </w:p>
    <w:p w14:paraId="42C3D02B" w14:textId="77777777" w:rsidR="002C6278" w:rsidRDefault="002C6278" w:rsidP="002C6278">
      <w:pPr>
        <w:pStyle w:val="b12"/>
      </w:pPr>
      <w:bookmarkStart w:id="1" w:name="_Ref179184573"/>
      <w:r>
        <w:t>The Finance and General Purposes Committee has created the following Sub-Body:</w:t>
      </w:r>
      <w:bookmarkEnd w:id="1"/>
    </w:p>
    <w:p w14:paraId="6D15E80C" w14:textId="77777777" w:rsidR="002C6278" w:rsidRDefault="002C6278" w:rsidP="00AF5288">
      <w:pPr>
        <w:pStyle w:val="c2"/>
      </w:pPr>
      <w:r>
        <w:t>the Personnel Sub-Committee.</w:t>
      </w:r>
    </w:p>
    <w:p w14:paraId="7C73F9CF" w14:textId="77777777" w:rsidR="002C6278" w:rsidRDefault="002C6278" w:rsidP="002C6278">
      <w:pPr>
        <w:pStyle w:val="b12"/>
      </w:pPr>
      <w:r>
        <w:t xml:space="preserve">The </w:t>
      </w:r>
      <w:proofErr w:type="gramStart"/>
      <w:r>
        <w:t>Communities</w:t>
      </w:r>
      <w:proofErr w:type="gramEnd"/>
      <w:r>
        <w:t xml:space="preserve"> Committee has created the following Sub-Bodies:</w:t>
      </w:r>
    </w:p>
    <w:p w14:paraId="0843784F" w14:textId="77777777" w:rsidR="002C6278" w:rsidRDefault="002C6278" w:rsidP="00AF5288">
      <w:pPr>
        <w:pStyle w:val="c2"/>
      </w:pPr>
      <w:r>
        <w:t>the Climate and Environment Sub-</w:t>
      </w:r>
      <w:proofErr w:type="gramStart"/>
      <w:r>
        <w:t>Committee;</w:t>
      </w:r>
      <w:proofErr w:type="gramEnd"/>
    </w:p>
    <w:p w14:paraId="1F6B16CA" w14:textId="77777777" w:rsidR="002C6278" w:rsidRDefault="002C6278" w:rsidP="00AF5288">
      <w:pPr>
        <w:pStyle w:val="c2"/>
      </w:pPr>
      <w:r>
        <w:t>the Community Involvement Sub-</w:t>
      </w:r>
      <w:proofErr w:type="gramStart"/>
      <w:r>
        <w:t>Committee;</w:t>
      </w:r>
      <w:proofErr w:type="gramEnd"/>
    </w:p>
    <w:p w14:paraId="6A55FDAD" w14:textId="77777777" w:rsidR="002C6278" w:rsidRDefault="002C6278" w:rsidP="00AF5288">
      <w:pPr>
        <w:pStyle w:val="c2"/>
      </w:pPr>
      <w:r>
        <w:t>the Mortimer to Burghfield Footpath and Cycleway Steering Group.</w:t>
      </w:r>
    </w:p>
    <w:p w14:paraId="7FF1BBD2" w14:textId="77777777" w:rsidR="002C6278" w:rsidRDefault="002C6278" w:rsidP="002C6278">
      <w:pPr>
        <w:pStyle w:val="b12"/>
      </w:pPr>
      <w:bookmarkStart w:id="2" w:name="_Ref179184577"/>
      <w:r>
        <w:t>The Planning and Highways Committee has created the following Sub-Body:</w:t>
      </w:r>
      <w:bookmarkEnd w:id="2"/>
    </w:p>
    <w:p w14:paraId="77BF6FA8" w14:textId="77777777" w:rsidR="002C6278" w:rsidRDefault="002C6278" w:rsidP="00AF5288">
      <w:pPr>
        <w:pStyle w:val="c2"/>
      </w:pPr>
      <w:r>
        <w:t>the Neighbourhood Plan Steering Group.</w:t>
      </w:r>
    </w:p>
    <w:p w14:paraId="6117C46A" w14:textId="318CEC0F" w:rsidR="00AB78C0" w:rsidRDefault="00AB78C0" w:rsidP="00AB78C0">
      <w:pPr>
        <w:pStyle w:val="a3"/>
      </w:pPr>
      <w:r>
        <w:t>Working Parties</w:t>
      </w:r>
    </w:p>
    <w:p w14:paraId="5B853989" w14:textId="62096C70" w:rsidR="002C6278" w:rsidRDefault="002C6278" w:rsidP="0087614A">
      <w:pPr>
        <w:pStyle w:val="b12"/>
      </w:pPr>
      <w:r>
        <w:t xml:space="preserve">Working Parties are not recorded in </w:t>
      </w:r>
      <w:r w:rsidR="00AB78C0">
        <w:t>this Scheme of Delegation</w:t>
      </w:r>
      <w:r w:rsidR="0087614A">
        <w:t xml:space="preserve">, </w:t>
      </w:r>
      <w:r>
        <w:t>but in the Minutes of the Meeting or meeting creating them.</w:t>
      </w:r>
    </w:p>
    <w:p w14:paraId="1B03B090" w14:textId="4D46B212" w:rsidR="00085388" w:rsidRDefault="00840F88" w:rsidP="00FB2528">
      <w:pPr>
        <w:pStyle w:val="a2"/>
      </w:pPr>
      <w:r>
        <w:t>Individuals</w:t>
      </w:r>
    </w:p>
    <w:p w14:paraId="27D81A0C" w14:textId="77777777" w:rsidR="00FB2528" w:rsidRDefault="00840F88" w:rsidP="00FB2528">
      <w:pPr>
        <w:pStyle w:val="a3"/>
      </w:pPr>
      <w:r>
        <w:t>Clerk</w:t>
      </w:r>
    </w:p>
    <w:p w14:paraId="5C247380" w14:textId="15F740A4" w:rsidR="00FB2528" w:rsidRPr="00FB2528" w:rsidRDefault="00FB2528" w:rsidP="00FB2528">
      <w:pPr>
        <w:pStyle w:val="b12"/>
        <w:rPr>
          <w:rFonts w:eastAsiaTheme="majorEastAsia"/>
        </w:rPr>
      </w:pPr>
      <w:r>
        <w:t xml:space="preserve">The Clerk is the Proper Officer and Responsible Financial Officer of the </w:t>
      </w:r>
      <w:proofErr w:type="gramStart"/>
      <w:r>
        <w:t>Council</w:t>
      </w:r>
      <w:proofErr w:type="gramEnd"/>
      <w:r>
        <w:t xml:space="preserve"> and their duties </w:t>
      </w:r>
      <w:r w:rsidR="00F41398">
        <w:t xml:space="preserve">and powers </w:t>
      </w:r>
      <w:r>
        <w:t>are recorded in:</w:t>
      </w:r>
    </w:p>
    <w:p w14:paraId="6D005812" w14:textId="3869051B" w:rsidR="00FB2528" w:rsidRPr="00FB2528" w:rsidRDefault="00FB2528" w:rsidP="00AF5288">
      <w:pPr>
        <w:pStyle w:val="c2"/>
        <w:rPr>
          <w:rFonts w:eastAsiaTheme="majorEastAsia"/>
        </w:rPr>
      </w:pPr>
      <w:r>
        <w:t xml:space="preserve">their contract of employment and job </w:t>
      </w:r>
      <w:proofErr w:type="gramStart"/>
      <w:r>
        <w:t>description;</w:t>
      </w:r>
      <w:proofErr w:type="gramEnd"/>
    </w:p>
    <w:p w14:paraId="63932C53" w14:textId="76673FB7" w:rsidR="00F41398" w:rsidRPr="00F41398" w:rsidRDefault="00F41398" w:rsidP="00AF5288">
      <w:pPr>
        <w:pStyle w:val="c2"/>
        <w:rPr>
          <w:rFonts w:eastAsiaTheme="majorEastAsia"/>
        </w:rPr>
      </w:pPr>
      <w:r>
        <w:t>t</w:t>
      </w:r>
      <w:r w:rsidR="00FB2528">
        <w:t xml:space="preserve">he </w:t>
      </w:r>
      <w:r>
        <w:t xml:space="preserve">Council’s Policies, and in particular the Standing Orders and Financial </w:t>
      </w:r>
      <w:proofErr w:type="gramStart"/>
      <w:r>
        <w:t>Regulations;</w:t>
      </w:r>
      <w:proofErr w:type="gramEnd"/>
    </w:p>
    <w:p w14:paraId="4BEFED5C" w14:textId="77777777" w:rsidR="0035710F" w:rsidRPr="0035710F" w:rsidRDefault="00F41398" w:rsidP="00AF5288">
      <w:pPr>
        <w:pStyle w:val="c2"/>
        <w:rPr>
          <w:rFonts w:eastAsiaTheme="majorEastAsia"/>
        </w:rPr>
      </w:pPr>
      <w:r>
        <w:t xml:space="preserve">the relevant Appendix </w:t>
      </w:r>
      <w:r w:rsidR="0035710F">
        <w:t>hereto.</w:t>
      </w:r>
    </w:p>
    <w:p w14:paraId="0387E255" w14:textId="110502BB" w:rsidR="0035710F" w:rsidRPr="0035710F" w:rsidRDefault="0035710F" w:rsidP="0035710F">
      <w:pPr>
        <w:pStyle w:val="b12"/>
        <w:rPr>
          <w:rFonts w:eastAsiaTheme="majorEastAsia"/>
        </w:rPr>
      </w:pPr>
      <w:r>
        <w:rPr>
          <w:rFonts w:eastAsiaTheme="majorEastAsia"/>
        </w:rPr>
        <w:t xml:space="preserve">Where there is a conflict between any of the above, the Appendix shall defer to the Financial Regulations, which shall defer to the Standing Orders, which shall defer to the contract of employment. </w:t>
      </w:r>
    </w:p>
    <w:p w14:paraId="2EA608E2" w14:textId="77777777" w:rsidR="0035710F" w:rsidRDefault="0035710F" w:rsidP="0035710F">
      <w:pPr>
        <w:pStyle w:val="a3"/>
      </w:pPr>
      <w:r>
        <w:t>Assistant to the Clerk</w:t>
      </w:r>
    </w:p>
    <w:p w14:paraId="074E31BD" w14:textId="77777777" w:rsidR="0035710F" w:rsidRPr="0035710F" w:rsidRDefault="0035710F" w:rsidP="0035710F">
      <w:pPr>
        <w:pStyle w:val="b12"/>
        <w:rPr>
          <w:rFonts w:eastAsiaTheme="majorEastAsia"/>
        </w:rPr>
      </w:pPr>
      <w:r>
        <w:t>The Assistant to the Clerk’s duties and powers are set out in their contract of employment and job description, together with the Council’s Policies, but in addition the Clerk may delegate any permissible matter within their authority to the Assistant to the Clerk.</w:t>
      </w:r>
    </w:p>
    <w:p w14:paraId="567BAE3F" w14:textId="77777777" w:rsidR="0035710F" w:rsidRPr="0035710F" w:rsidRDefault="0035710F" w:rsidP="0035710F">
      <w:pPr>
        <w:pStyle w:val="a3"/>
      </w:pPr>
      <w:r>
        <w:t>Parish Custodian</w:t>
      </w:r>
    </w:p>
    <w:p w14:paraId="6D9CB491" w14:textId="4342494C" w:rsidR="00840F88" w:rsidRPr="00FB2528" w:rsidRDefault="0035710F" w:rsidP="0035710F">
      <w:pPr>
        <w:pStyle w:val="b12"/>
        <w:rPr>
          <w:rFonts w:eastAsiaTheme="majorEastAsia"/>
        </w:rPr>
      </w:pPr>
      <w:r>
        <w:t>The Parish Custodian’s duties are recorded in their contract of employment and job description.</w:t>
      </w:r>
      <w:r w:rsidR="00840F88">
        <w:br w:type="page"/>
      </w:r>
    </w:p>
    <w:p w14:paraId="6B8DC159" w14:textId="7381F79F" w:rsidR="00FB2528" w:rsidRDefault="00C00414" w:rsidP="00C00414">
      <w:pPr>
        <w:pStyle w:val="a2"/>
      </w:pPr>
      <w:r>
        <w:lastRenderedPageBreak/>
        <w:t>Appendix</w:t>
      </w:r>
      <w:r w:rsidR="00FB2528">
        <w:t xml:space="preserve"> – Clerk</w:t>
      </w:r>
    </w:p>
    <w:p w14:paraId="3270A28E" w14:textId="4C86AE9F" w:rsidR="0092784A" w:rsidRDefault="00FB2528" w:rsidP="0092784A">
      <w:pPr>
        <w:pStyle w:val="a3"/>
      </w:pPr>
      <w:r>
        <w:t>T</w:t>
      </w:r>
      <w:r w:rsidR="0092784A">
        <w:t>he Council</w:t>
      </w:r>
    </w:p>
    <w:p w14:paraId="5FA1185C" w14:textId="2618F8F4" w:rsidR="00FB2528" w:rsidRDefault="0092784A" w:rsidP="00C32AAC">
      <w:pPr>
        <w:pStyle w:val="b12"/>
        <w:numPr>
          <w:ilvl w:val="0"/>
          <w:numId w:val="17"/>
        </w:numPr>
        <w:tabs>
          <w:tab w:val="clear" w:pos="567"/>
          <w:tab w:val="num" w:pos="0"/>
        </w:tabs>
      </w:pPr>
      <w:r>
        <w:t>T</w:t>
      </w:r>
      <w:r w:rsidR="00FB2528">
        <w:t>he Clerk is</w:t>
      </w:r>
      <w:r w:rsidR="00BF0B0D">
        <w:t xml:space="preserve"> authorised</w:t>
      </w:r>
      <w:r w:rsidR="00FB2528">
        <w:t xml:space="preserve"> to:</w:t>
      </w:r>
    </w:p>
    <w:p w14:paraId="71D9D439" w14:textId="34697784" w:rsidR="00E07571" w:rsidRDefault="00E35EB6" w:rsidP="00E07571">
      <w:pPr>
        <w:pStyle w:val="c2"/>
      </w:pPr>
      <w:r>
        <w:t xml:space="preserve">draft Agendas, issue Summonses, and convene </w:t>
      </w:r>
      <w:r w:rsidR="0092784A">
        <w:t xml:space="preserve">Meetings of </w:t>
      </w:r>
      <w:r w:rsidR="0092784A" w:rsidRPr="00E07571">
        <w:t>the</w:t>
      </w:r>
      <w:r w:rsidR="0092784A">
        <w:t xml:space="preserve"> Council</w:t>
      </w:r>
      <w:r w:rsidR="00410490">
        <w:t xml:space="preserve"> </w:t>
      </w:r>
      <w:r w:rsidR="0092784A">
        <w:t>or any Body</w:t>
      </w:r>
      <w:r w:rsidR="00E07571">
        <w:t>:</w:t>
      </w:r>
    </w:p>
    <w:p w14:paraId="01B2F825" w14:textId="642B1D58" w:rsidR="00E35EB6" w:rsidRDefault="00E07571" w:rsidP="00E07571">
      <w:pPr>
        <w:pStyle w:val="d2"/>
      </w:pPr>
      <w:r>
        <w:t xml:space="preserve">detailed in the </w:t>
      </w:r>
      <w:r w:rsidR="00E35EB6">
        <w:t>Calendar; or</w:t>
      </w:r>
    </w:p>
    <w:p w14:paraId="69B9EAC8" w14:textId="3DE7D3BE" w:rsidR="00AF5288" w:rsidRPr="00AF5288" w:rsidRDefault="0092784A" w:rsidP="00E07571">
      <w:pPr>
        <w:pStyle w:val="d2"/>
      </w:pPr>
      <w:r>
        <w:t xml:space="preserve">having consulted with the </w:t>
      </w:r>
      <w:r w:rsidR="00AF5288">
        <w:t xml:space="preserve">relevant </w:t>
      </w:r>
      <w:r>
        <w:t xml:space="preserve">Body </w:t>
      </w:r>
      <w:proofErr w:type="gramStart"/>
      <w:r w:rsidRPr="00AF5288">
        <w:t>Chairman;</w:t>
      </w:r>
      <w:proofErr w:type="gramEnd"/>
    </w:p>
    <w:p w14:paraId="42306B98" w14:textId="1B1AB194" w:rsidR="00FB2528" w:rsidRDefault="00AF5288" w:rsidP="00AF5288">
      <w:pPr>
        <w:pStyle w:val="c2"/>
      </w:pPr>
      <w:r w:rsidRPr="00AF5288">
        <w:t xml:space="preserve">facilitate Extraordinary Meetings </w:t>
      </w:r>
      <w:r w:rsidR="0092784A" w:rsidRPr="00AF5288">
        <w:t xml:space="preserve">called in accordance with </w:t>
      </w:r>
      <w:r w:rsidRPr="00AF5288">
        <w:t xml:space="preserve">the </w:t>
      </w:r>
      <w:r w:rsidR="0092784A" w:rsidRPr="00AF5288">
        <w:t xml:space="preserve">Standing </w:t>
      </w:r>
      <w:proofErr w:type="gramStart"/>
      <w:r w:rsidR="0092784A" w:rsidRPr="00AF5288">
        <w:t>Orders;</w:t>
      </w:r>
      <w:proofErr w:type="gramEnd"/>
    </w:p>
    <w:p w14:paraId="569C8ED1" w14:textId="2B724C21" w:rsidR="00FB2528" w:rsidRPr="00AF5288" w:rsidRDefault="00AF5288" w:rsidP="00AF5288">
      <w:pPr>
        <w:pStyle w:val="c2"/>
      </w:pPr>
      <w:r w:rsidRPr="00AF5288">
        <w:t>r</w:t>
      </w:r>
      <w:r w:rsidR="00FB2528" w:rsidRPr="00AF5288">
        <w:t xml:space="preserve">eceive declarations of </w:t>
      </w:r>
      <w:r w:rsidR="008B5350">
        <w:t xml:space="preserve">the </w:t>
      </w:r>
      <w:r w:rsidR="00FB2528" w:rsidRPr="00AF5288">
        <w:t xml:space="preserve">acceptance of </w:t>
      </w:r>
      <w:proofErr w:type="gramStart"/>
      <w:r w:rsidR="00FB2528" w:rsidRPr="00AF5288">
        <w:t>office</w:t>
      </w:r>
      <w:r w:rsidR="00BF0B0D" w:rsidRPr="00AF5288">
        <w:t>;</w:t>
      </w:r>
      <w:proofErr w:type="gramEnd"/>
    </w:p>
    <w:p w14:paraId="13A0A81D" w14:textId="50B53AE8" w:rsidR="00FB2528" w:rsidRPr="00AF5288" w:rsidRDefault="00AF5288" w:rsidP="00AF5288">
      <w:pPr>
        <w:pStyle w:val="c2"/>
      </w:pPr>
      <w:r>
        <w:t>r</w:t>
      </w:r>
      <w:r w:rsidR="00FB2528" w:rsidRPr="00AF5288">
        <w:t xml:space="preserve">eceive and publish </w:t>
      </w:r>
      <w:r w:rsidR="00BF0B0D" w:rsidRPr="00AF5288">
        <w:t xml:space="preserve">Subject </w:t>
      </w:r>
      <w:r w:rsidR="00FB2528" w:rsidRPr="00AF5288">
        <w:t xml:space="preserve">Members’ declarations of interest, and </w:t>
      </w:r>
      <w:r w:rsidR="00BF0B0D" w:rsidRPr="00AF5288">
        <w:t xml:space="preserve">register the same with </w:t>
      </w:r>
      <w:r w:rsidR="00FB2528" w:rsidRPr="00AF5288">
        <w:t>the</w:t>
      </w:r>
      <w:r w:rsidR="00BF0B0D" w:rsidRPr="00AF5288">
        <w:t xml:space="preserve"> </w:t>
      </w:r>
      <w:r w:rsidR="00FB2528" w:rsidRPr="00AF5288">
        <w:t xml:space="preserve">Monitoring </w:t>
      </w:r>
      <w:proofErr w:type="gramStart"/>
      <w:r w:rsidR="00FB2528" w:rsidRPr="00AF5288">
        <w:t>Officer</w:t>
      </w:r>
      <w:r w:rsidR="00BF0B0D" w:rsidRPr="00AF5288">
        <w:t>;</w:t>
      </w:r>
      <w:proofErr w:type="gramEnd"/>
    </w:p>
    <w:p w14:paraId="71DB617C" w14:textId="1A3C106D" w:rsidR="00FB2528" w:rsidRPr="00AF5288" w:rsidRDefault="00AF5288" w:rsidP="00AF5288">
      <w:pPr>
        <w:pStyle w:val="c2"/>
      </w:pPr>
      <w:r>
        <w:t>c</w:t>
      </w:r>
      <w:r w:rsidR="00FB2528" w:rsidRPr="00AF5288">
        <w:t xml:space="preserve">onvene a </w:t>
      </w:r>
      <w:r>
        <w:t>M</w:t>
      </w:r>
      <w:r w:rsidR="00FB2528" w:rsidRPr="00AF5288">
        <w:t xml:space="preserve">eeting of the Council if a casual vacancy occurs in the office of </w:t>
      </w:r>
      <w:r w:rsidR="00BF0B0D" w:rsidRPr="00AF5288">
        <w:t xml:space="preserve">Council </w:t>
      </w:r>
      <w:proofErr w:type="gramStart"/>
      <w:r w:rsidR="00FB2528" w:rsidRPr="00AF5288">
        <w:t>Chair</w:t>
      </w:r>
      <w:r w:rsidR="00BF0B0D" w:rsidRPr="00AF5288">
        <w:t>man;</w:t>
      </w:r>
      <w:proofErr w:type="gramEnd"/>
    </w:p>
    <w:p w14:paraId="7808589F" w14:textId="754C5CEC" w:rsidR="00BF0B0D" w:rsidRPr="00AF5288" w:rsidRDefault="00AF5288" w:rsidP="00AF5288">
      <w:pPr>
        <w:pStyle w:val="c2"/>
      </w:pPr>
      <w:r>
        <w:t>t</w:t>
      </w:r>
      <w:r w:rsidR="00FB2528" w:rsidRPr="00AF5288">
        <w:t xml:space="preserve">ake steps to fill a casual vacancy in the office of </w:t>
      </w:r>
      <w:proofErr w:type="gramStart"/>
      <w:r w:rsidR="00FB2528" w:rsidRPr="00AF5288">
        <w:t>Councillor</w:t>
      </w:r>
      <w:r w:rsidR="00BF0B0D" w:rsidRPr="00AF5288">
        <w:t>;</w:t>
      </w:r>
      <w:proofErr w:type="gramEnd"/>
    </w:p>
    <w:p w14:paraId="4B16D5F6" w14:textId="44A202D5" w:rsidR="00FB2528" w:rsidRPr="00AF5288" w:rsidRDefault="00AF5288" w:rsidP="00AF5288">
      <w:pPr>
        <w:pStyle w:val="c2"/>
      </w:pPr>
      <w:r>
        <w:t>s</w:t>
      </w:r>
      <w:r w:rsidR="00FB2528" w:rsidRPr="00AF5288">
        <w:t xml:space="preserve">ign notices or other documents on behalf of the </w:t>
      </w:r>
      <w:proofErr w:type="gramStart"/>
      <w:r w:rsidR="00FB2528" w:rsidRPr="00AF5288">
        <w:t>Council</w:t>
      </w:r>
      <w:r w:rsidR="0092784A" w:rsidRPr="00AF5288">
        <w:t>;</w:t>
      </w:r>
      <w:proofErr w:type="gramEnd"/>
    </w:p>
    <w:p w14:paraId="174608E5" w14:textId="4ADC7408" w:rsidR="00FB2528" w:rsidRPr="00AF5288" w:rsidRDefault="00AF5288" w:rsidP="00AF5288">
      <w:pPr>
        <w:pStyle w:val="c2"/>
      </w:pPr>
      <w:r>
        <w:t>r</w:t>
      </w:r>
      <w:r w:rsidR="00FB2528" w:rsidRPr="00AF5288">
        <w:t>eceive, retain, and dispose of plans, notices, records, and documents in</w:t>
      </w:r>
      <w:r w:rsidR="00BF0B0D" w:rsidRPr="00AF5288">
        <w:t xml:space="preserve"> </w:t>
      </w:r>
      <w:r w:rsidR="00FB2528" w:rsidRPr="00AF5288">
        <w:t xml:space="preserve">accordance with </w:t>
      </w:r>
      <w:r>
        <w:t xml:space="preserve">Policies or </w:t>
      </w:r>
      <w:proofErr w:type="gramStart"/>
      <w:r>
        <w:t>statute</w:t>
      </w:r>
      <w:r w:rsidR="0092784A" w:rsidRPr="00AF5288">
        <w:t>;</w:t>
      </w:r>
      <w:proofErr w:type="gramEnd"/>
    </w:p>
    <w:p w14:paraId="74D0034B" w14:textId="59D88DC8" w:rsidR="00FB2528" w:rsidRDefault="00AF5288" w:rsidP="00AF5288">
      <w:pPr>
        <w:pStyle w:val="c2"/>
      </w:pPr>
      <w:r>
        <w:t>c</w:t>
      </w:r>
      <w:r w:rsidR="00FB2528" w:rsidRPr="00AF5288">
        <w:t>ertify copies of byelaws mad</w:t>
      </w:r>
      <w:r w:rsidR="00FB2528">
        <w:t>e by the Council if appropriate</w:t>
      </w:r>
      <w:r w:rsidR="0092784A">
        <w:t>.</w:t>
      </w:r>
    </w:p>
    <w:p w14:paraId="6731ED9F" w14:textId="311F609F" w:rsidR="0092784A" w:rsidRDefault="0092784A" w:rsidP="0092784A">
      <w:pPr>
        <w:pStyle w:val="a3"/>
      </w:pPr>
      <w:r>
        <w:t>Administration</w:t>
      </w:r>
    </w:p>
    <w:p w14:paraId="6B1B46BC" w14:textId="24114552" w:rsidR="00FB2528" w:rsidRDefault="0092784A" w:rsidP="00AF5288">
      <w:pPr>
        <w:pStyle w:val="b12"/>
      </w:pPr>
      <w:r>
        <w:t>T</w:t>
      </w:r>
      <w:r w:rsidR="00FB2528">
        <w:t xml:space="preserve">he Clerk is authorised to undertake the </w:t>
      </w:r>
      <w:proofErr w:type="gramStart"/>
      <w:r w:rsidR="00FB2528">
        <w:t>day to day</w:t>
      </w:r>
      <w:proofErr w:type="gramEnd"/>
      <w:r w:rsidR="00FB2528">
        <w:t xml:space="preserve"> administration of the Council, </w:t>
      </w:r>
      <w:r>
        <w:t>including</w:t>
      </w:r>
      <w:r w:rsidR="00FB2528">
        <w:t>:</w:t>
      </w:r>
    </w:p>
    <w:p w14:paraId="0B3ACAC5" w14:textId="095515D4" w:rsidR="009A3693" w:rsidRDefault="009A3693" w:rsidP="009A3693">
      <w:pPr>
        <w:pStyle w:val="c2"/>
      </w:pPr>
      <w:r>
        <w:t>publish</w:t>
      </w:r>
      <w:r w:rsidR="002454CE">
        <w:t>ing</w:t>
      </w:r>
      <w:r>
        <w:t>, updating and manag</w:t>
      </w:r>
      <w:r w:rsidR="002454CE">
        <w:t>ing</w:t>
      </w:r>
      <w:r>
        <w:t xml:space="preserve"> content on the Website and social </w:t>
      </w:r>
      <w:proofErr w:type="gramStart"/>
      <w:r>
        <w:t>media;</w:t>
      </w:r>
      <w:proofErr w:type="gramEnd"/>
    </w:p>
    <w:p w14:paraId="586FFE8B" w14:textId="77777777" w:rsidR="009A3693" w:rsidRDefault="00AF5288" w:rsidP="009A3693">
      <w:pPr>
        <w:pStyle w:val="c2"/>
      </w:pPr>
      <w:r>
        <w:t>i</w:t>
      </w:r>
      <w:r w:rsidR="00FB2528">
        <w:t xml:space="preserve">ssuing press releases and statements </w:t>
      </w:r>
      <w:r>
        <w:t xml:space="preserve">on the Website and </w:t>
      </w:r>
      <w:r w:rsidR="00FB2528">
        <w:t xml:space="preserve">to the press or on social media </w:t>
      </w:r>
      <w:r>
        <w:t xml:space="preserve">relating to the Meetings, actions and activities of the Council and </w:t>
      </w:r>
      <w:proofErr w:type="gramStart"/>
      <w:r>
        <w:t>Bodies</w:t>
      </w:r>
      <w:r w:rsidR="009A3693">
        <w:t>;</w:t>
      </w:r>
      <w:proofErr w:type="gramEnd"/>
    </w:p>
    <w:p w14:paraId="41FF57C7" w14:textId="0B64C9F1" w:rsidR="009A3693" w:rsidRDefault="009A3693" w:rsidP="009A3693">
      <w:pPr>
        <w:pStyle w:val="c2"/>
      </w:pPr>
      <w:r>
        <w:t>r</w:t>
      </w:r>
      <w:r w:rsidR="00FB2528">
        <w:t xml:space="preserve">esponding to requests for information </w:t>
      </w:r>
      <w:r>
        <w:t>and deal</w:t>
      </w:r>
      <w:r w:rsidR="002454CE">
        <w:t>ing</w:t>
      </w:r>
      <w:r>
        <w:t xml:space="preserve"> with </w:t>
      </w:r>
      <w:r w:rsidR="00FB2528">
        <w:t xml:space="preserve">Freedom of Information </w:t>
      </w:r>
      <w:r>
        <w:t>Requests and requests under d</w:t>
      </w:r>
      <w:r w:rsidR="00FB2528">
        <w:t xml:space="preserve">ata </w:t>
      </w:r>
      <w:r>
        <w:t>p</w:t>
      </w:r>
      <w:r w:rsidR="00FB2528">
        <w:t xml:space="preserve">rotection </w:t>
      </w:r>
      <w:proofErr w:type="gramStart"/>
      <w:r>
        <w:t>legislation;</w:t>
      </w:r>
      <w:proofErr w:type="gramEnd"/>
    </w:p>
    <w:p w14:paraId="1F6F11E4" w14:textId="7DC974B4" w:rsidR="00E07571" w:rsidRDefault="009A3693" w:rsidP="00E07571">
      <w:pPr>
        <w:pStyle w:val="c2"/>
      </w:pPr>
      <w:r>
        <w:t>deal</w:t>
      </w:r>
      <w:r w:rsidR="002454CE">
        <w:t>ing</w:t>
      </w:r>
      <w:r>
        <w:t xml:space="preserve"> with any</w:t>
      </w:r>
      <w:r w:rsidR="002454CE">
        <w:t xml:space="preserve"> </w:t>
      </w:r>
      <w:r w:rsidR="00FB2528">
        <w:t>complaints regarding the Council (</w:t>
      </w:r>
      <w:r>
        <w:t xml:space="preserve">save for where a detailed procedure exists, </w:t>
      </w:r>
      <w:proofErr w:type="spellStart"/>
      <w:r>
        <w:t>eg</w:t>
      </w:r>
      <w:proofErr w:type="spellEnd"/>
      <w:r>
        <w:t xml:space="preserve"> under the Code of Conduct</w:t>
      </w:r>
      <w:proofErr w:type="gramStart"/>
      <w:r>
        <w:t>);</w:t>
      </w:r>
      <w:proofErr w:type="gramEnd"/>
    </w:p>
    <w:p w14:paraId="1DE278E7" w14:textId="549A2D61" w:rsidR="00FB2528" w:rsidRDefault="009A3693" w:rsidP="00E07571">
      <w:pPr>
        <w:pStyle w:val="c2"/>
      </w:pPr>
      <w:r>
        <w:t>m</w:t>
      </w:r>
      <w:r w:rsidR="00FB2528">
        <w:t>ak</w:t>
      </w:r>
      <w:r w:rsidR="002454CE">
        <w:t>ing</w:t>
      </w:r>
      <w:r>
        <w:t xml:space="preserve"> a</w:t>
      </w:r>
      <w:r w:rsidR="00FB2528">
        <w:t xml:space="preserve">rrangements for the routine maintenance of the Council’s </w:t>
      </w:r>
      <w:proofErr w:type="gramStart"/>
      <w:r w:rsidR="00FB2528">
        <w:t>property</w:t>
      </w:r>
      <w:r w:rsidR="00E07571">
        <w:t>;</w:t>
      </w:r>
      <w:proofErr w:type="gramEnd"/>
    </w:p>
    <w:p w14:paraId="42697D5D" w14:textId="77777777" w:rsidR="00E07571" w:rsidRDefault="00E07571" w:rsidP="00E07571">
      <w:pPr>
        <w:pStyle w:val="c2"/>
      </w:pPr>
      <w:r>
        <w:t xml:space="preserve">purchasing goods and services for the Council in accordance with the Financial </w:t>
      </w:r>
      <w:proofErr w:type="gramStart"/>
      <w:r>
        <w:t>Regulations;</w:t>
      </w:r>
      <w:proofErr w:type="gramEnd"/>
    </w:p>
    <w:p w14:paraId="3AAA60A3" w14:textId="7243D865" w:rsidR="00E07571" w:rsidRDefault="00E07571" w:rsidP="00E07571">
      <w:pPr>
        <w:pStyle w:val="c2"/>
      </w:pPr>
      <w:r>
        <w:t>acting as line manager in respect of the Assistant to the Clerk and Parish Custodian</w:t>
      </w:r>
      <w:r w:rsidR="002454CE">
        <w:t>.</w:t>
      </w:r>
    </w:p>
    <w:p w14:paraId="26AE57E4" w14:textId="77777777" w:rsidR="00FB2528" w:rsidRDefault="00FB2528" w:rsidP="001255AF">
      <w:pPr>
        <w:pStyle w:val="a3"/>
      </w:pPr>
      <w:r>
        <w:t>Finance</w:t>
      </w:r>
    </w:p>
    <w:p w14:paraId="096E8E10" w14:textId="78008AD4" w:rsidR="00FB2528" w:rsidRDefault="001255AF" w:rsidP="001255AF">
      <w:pPr>
        <w:pStyle w:val="b12"/>
      </w:pPr>
      <w:r>
        <w:t xml:space="preserve">As RFO, the Clerk </w:t>
      </w:r>
      <w:r w:rsidR="00FB2528">
        <w:t>is responsible for the Council’s accounting procedures and financial records</w:t>
      </w:r>
      <w:r w:rsidR="00D306FA">
        <w:t>,</w:t>
      </w:r>
      <w:r w:rsidR="00FB2528">
        <w:t xml:space="preserve"> and accountable for the proper administration of its finances, in </w:t>
      </w:r>
      <w:r>
        <w:t xml:space="preserve">accordance </w:t>
      </w:r>
      <w:r w:rsidR="00FB2528">
        <w:t>with the Financial Regulations.</w:t>
      </w:r>
    </w:p>
    <w:p w14:paraId="3867F03F" w14:textId="70499164" w:rsidR="00FB2528" w:rsidRDefault="00FB2528" w:rsidP="001255AF">
      <w:pPr>
        <w:pStyle w:val="a3"/>
      </w:pPr>
      <w:r>
        <w:lastRenderedPageBreak/>
        <w:t>Emergenc</w:t>
      </w:r>
      <w:r w:rsidR="001255AF">
        <w:t>ies</w:t>
      </w:r>
    </w:p>
    <w:p w14:paraId="55D5EDF2" w14:textId="58B4A1A0" w:rsidR="001255AF" w:rsidRDefault="00FB2528" w:rsidP="003C6B58">
      <w:pPr>
        <w:pStyle w:val="b12"/>
      </w:pPr>
      <w:r>
        <w:t>In the event of</w:t>
      </w:r>
      <w:r w:rsidR="00D306FA">
        <w:t xml:space="preserve"> an emergency, </w:t>
      </w:r>
      <w:r w:rsidR="00801157">
        <w:t xml:space="preserve">and subject to the Financial Regulations </w:t>
      </w:r>
      <w:r w:rsidR="00D306FA">
        <w:t>(</w:t>
      </w:r>
      <w:r w:rsidR="00801157" w:rsidRPr="00801157">
        <w:rPr>
          <w:i/>
          <w:iCs/>
        </w:rPr>
        <w:t xml:space="preserve">by which (a) </w:t>
      </w:r>
      <w:r w:rsidR="00D306FA" w:rsidRPr="00801157">
        <w:rPr>
          <w:i/>
          <w:iCs/>
        </w:rPr>
        <w:t xml:space="preserve">the </w:t>
      </w:r>
      <w:r w:rsidR="00801157" w:rsidRPr="00801157">
        <w:rPr>
          <w:i/>
          <w:iCs/>
        </w:rPr>
        <w:t xml:space="preserve">Clerk way authorise expenditure up to £500, (b) the Clerk in conjunction with the </w:t>
      </w:r>
      <w:r w:rsidR="00D306FA" w:rsidRPr="00801157">
        <w:rPr>
          <w:i/>
          <w:iCs/>
        </w:rPr>
        <w:t xml:space="preserve">Council Chairman/Relevant Body Chairman </w:t>
      </w:r>
      <w:r w:rsidR="00801157" w:rsidRPr="00801157">
        <w:rPr>
          <w:i/>
          <w:iCs/>
        </w:rPr>
        <w:t>may</w:t>
      </w:r>
      <w:r w:rsidR="00D306FA" w:rsidRPr="00801157">
        <w:rPr>
          <w:i/>
          <w:iCs/>
        </w:rPr>
        <w:t xml:space="preserve"> authorise expenditure up to £5,000, and</w:t>
      </w:r>
      <w:r w:rsidR="00801157" w:rsidRPr="00801157">
        <w:rPr>
          <w:i/>
          <w:iCs/>
        </w:rPr>
        <w:t xml:space="preserve"> (c) </w:t>
      </w:r>
      <w:r w:rsidR="00424A56" w:rsidRPr="00801157">
        <w:rPr>
          <w:i/>
          <w:iCs/>
        </w:rPr>
        <w:t xml:space="preserve">in </w:t>
      </w:r>
      <w:r w:rsidR="00801157" w:rsidRPr="00801157">
        <w:rPr>
          <w:i/>
          <w:iCs/>
        </w:rPr>
        <w:t xml:space="preserve">an </w:t>
      </w:r>
      <w:r w:rsidR="00424A56" w:rsidRPr="00801157">
        <w:rPr>
          <w:i/>
          <w:iCs/>
        </w:rPr>
        <w:t>urgen</w:t>
      </w:r>
      <w:r w:rsidR="00801157" w:rsidRPr="00801157">
        <w:rPr>
          <w:i/>
          <w:iCs/>
        </w:rPr>
        <w:t xml:space="preserve">t situation </w:t>
      </w:r>
      <w:r w:rsidR="00D306FA" w:rsidRPr="00801157">
        <w:rPr>
          <w:i/>
          <w:iCs/>
        </w:rPr>
        <w:t>the Council Chairman [</w:t>
      </w:r>
      <w:r w:rsidR="00424A56" w:rsidRPr="00801157">
        <w:rPr>
          <w:i/>
          <w:iCs/>
        </w:rPr>
        <w:t>or</w:t>
      </w:r>
      <w:r w:rsidR="00D306FA" w:rsidRPr="00801157">
        <w:rPr>
          <w:i/>
          <w:iCs/>
        </w:rPr>
        <w:t xml:space="preserve"> in their absence the Council Vice-Chairman] </w:t>
      </w:r>
      <w:r w:rsidR="00801157" w:rsidRPr="00801157">
        <w:rPr>
          <w:i/>
          <w:iCs/>
        </w:rPr>
        <w:t>may</w:t>
      </w:r>
      <w:r w:rsidR="00D306FA" w:rsidRPr="00801157">
        <w:rPr>
          <w:i/>
          <w:iCs/>
        </w:rPr>
        <w:t xml:space="preserve"> authorise </w:t>
      </w:r>
      <w:r w:rsidR="00424A56" w:rsidRPr="00801157">
        <w:rPr>
          <w:i/>
          <w:iCs/>
        </w:rPr>
        <w:t xml:space="preserve">any </w:t>
      </w:r>
      <w:r w:rsidR="00D306FA" w:rsidRPr="00801157">
        <w:rPr>
          <w:i/>
          <w:iCs/>
        </w:rPr>
        <w:t xml:space="preserve">expenditure </w:t>
      </w:r>
      <w:r w:rsidR="00424A56" w:rsidRPr="00801157">
        <w:rPr>
          <w:i/>
          <w:iCs/>
        </w:rPr>
        <w:t>necessary</w:t>
      </w:r>
      <w:r w:rsidR="00424A56">
        <w:t>)</w:t>
      </w:r>
      <w:r w:rsidR="00801157">
        <w:t xml:space="preserve">, </w:t>
      </w:r>
      <w:r w:rsidR="00424A56">
        <w:t>the Clerk is authorised to take such action as necessary to deal with the situation</w:t>
      </w:r>
      <w:r w:rsidR="00B713BC">
        <w:t>.</w:t>
      </w:r>
    </w:p>
    <w:p w14:paraId="6A5E8006" w14:textId="77777777" w:rsidR="00FB2528" w:rsidRDefault="00FB2528" w:rsidP="00B713BC">
      <w:pPr>
        <w:pStyle w:val="a3"/>
      </w:pPr>
      <w:r>
        <w:t>Written Records</w:t>
      </w:r>
    </w:p>
    <w:p w14:paraId="28D94600" w14:textId="1AB5F402" w:rsidR="00B713BC" w:rsidRDefault="00FB2528" w:rsidP="00B713BC">
      <w:pPr>
        <w:pStyle w:val="b12"/>
      </w:pPr>
      <w:r>
        <w:t xml:space="preserve">The 2014 </w:t>
      </w:r>
      <w:r w:rsidR="007A7E2E">
        <w:t xml:space="preserve">Regulations </w:t>
      </w:r>
      <w:r>
        <w:t xml:space="preserve">require a written record to be kept of certain decisions made by an officer of a </w:t>
      </w:r>
      <w:r w:rsidR="00B713BC">
        <w:t>p</w:t>
      </w:r>
      <w:r>
        <w:t xml:space="preserve">arish </w:t>
      </w:r>
      <w:r w:rsidR="00B713BC">
        <w:t>c</w:t>
      </w:r>
      <w:r>
        <w:t>ouncil acting under delegated powers</w:t>
      </w:r>
      <w:r w:rsidR="00B713BC">
        <w:t>, and:</w:t>
      </w:r>
    </w:p>
    <w:p w14:paraId="4662439D" w14:textId="5B8B6F8D" w:rsidR="00FB2528" w:rsidRDefault="00B713BC" w:rsidP="00B713BC">
      <w:pPr>
        <w:pStyle w:val="c11"/>
      </w:pPr>
      <w:r>
        <w:t>t</w:t>
      </w:r>
      <w:r w:rsidR="00FB2528">
        <w:t xml:space="preserve">he Clerk will keep a log of </w:t>
      </w:r>
      <w:r>
        <w:t xml:space="preserve">any </w:t>
      </w:r>
      <w:r w:rsidR="00FB2528">
        <w:t xml:space="preserve">decisions made under delegated powers and will arrange for these to be made open for public inspection via the </w:t>
      </w:r>
      <w:r>
        <w:t>W</w:t>
      </w:r>
      <w:r w:rsidR="00FB2528">
        <w:t>ebsite</w:t>
      </w:r>
      <w:r>
        <w:t>; but</w:t>
      </w:r>
    </w:p>
    <w:p w14:paraId="4C9929EC" w14:textId="116D0FD2" w:rsidR="00FB2528" w:rsidRDefault="00B713BC" w:rsidP="00E00145">
      <w:pPr>
        <w:pStyle w:val="c11"/>
      </w:pPr>
      <w:r>
        <w:t>in respect of Reg</w:t>
      </w:r>
      <w:r w:rsidR="007A7E2E">
        <w:t>ulation</w:t>
      </w:r>
      <w:r>
        <w:t xml:space="preserve"> 7(2)(b)(iii)</w:t>
      </w:r>
      <w:r w:rsidR="007A7E2E">
        <w:t xml:space="preserve"> of the 2014 Regulations</w:t>
      </w:r>
      <w:r>
        <w:t xml:space="preserve"> (which requires a log of decisions to “</w:t>
      </w:r>
      <w:r w:rsidRPr="00B713BC">
        <w:t>award a contract or incur expenditure which, in either case, materially affects that relevant local government body's financial position</w:t>
      </w:r>
      <w:r>
        <w:t xml:space="preserve">”) it is not considered that any </w:t>
      </w:r>
      <w:r w:rsidR="00FB2528">
        <w:t xml:space="preserve">expenditure </w:t>
      </w:r>
      <w:r w:rsidR="007A7E2E">
        <w:t xml:space="preserve">which relates to a something within the Annual Budget has </w:t>
      </w:r>
      <w:r w:rsidR="00FB2528">
        <w:t>a material effect on the finances of the Council</w:t>
      </w:r>
      <w:r w:rsidR="007A7E2E">
        <w:t xml:space="preserve"> (and thus need not be logged)</w:t>
      </w:r>
      <w:r w:rsidR="00FB2528">
        <w:t>.</w:t>
      </w:r>
    </w:p>
    <w:p w14:paraId="7015DC01" w14:textId="77777777" w:rsidR="00FB2528" w:rsidRDefault="00FB2528">
      <w:pPr>
        <w:rPr>
          <w:rFonts w:ascii="Calibri" w:eastAsia="Arial" w:hAnsi="Calibri" w:cs="Calibri"/>
          <w:noProof/>
          <w:color w:val="2E74B5" w:themeColor="accent1" w:themeShade="BF"/>
          <w:kern w:val="32"/>
          <w:sz w:val="32"/>
          <w:szCs w:val="32"/>
        </w:rPr>
      </w:pPr>
      <w:r>
        <w:br w:type="page"/>
      </w:r>
    </w:p>
    <w:p w14:paraId="4CF26AF9" w14:textId="0FE911FE" w:rsidR="00665B0C" w:rsidRPr="00946B77" w:rsidRDefault="00FB2528" w:rsidP="00C00414">
      <w:pPr>
        <w:pStyle w:val="a2"/>
      </w:pPr>
      <w:r>
        <w:lastRenderedPageBreak/>
        <w:t>Appendix</w:t>
      </w:r>
      <w:r w:rsidR="00C00414">
        <w:t xml:space="preserve"> - </w:t>
      </w:r>
      <w:r w:rsidR="00BE008D" w:rsidRPr="00946B77">
        <w:t>Finance and General Purposes Committee</w:t>
      </w:r>
    </w:p>
    <w:p w14:paraId="672811CD" w14:textId="77777777" w:rsidR="00EA3E09" w:rsidRPr="00946B77" w:rsidRDefault="00EA3E09" w:rsidP="00EA3E09">
      <w:pPr>
        <w:pStyle w:val="a3"/>
      </w:pPr>
      <w:r w:rsidRPr="00946B77">
        <w:t>Purpose of the Committee</w:t>
      </w:r>
    </w:p>
    <w:p w14:paraId="5C92C757" w14:textId="455940F5" w:rsidR="00EA3E09" w:rsidRDefault="00146C23" w:rsidP="00C32AAC">
      <w:pPr>
        <w:pStyle w:val="b12"/>
        <w:numPr>
          <w:ilvl w:val="0"/>
          <w:numId w:val="11"/>
        </w:numPr>
      </w:pPr>
      <w:r w:rsidRPr="00946B77">
        <w:t>To</w:t>
      </w:r>
      <w:r>
        <w:t xml:space="preserve"> undertake and</w:t>
      </w:r>
      <w:r w:rsidR="00EA3E09" w:rsidRPr="00946B77">
        <w:t xml:space="preserve"> keep oversight of Council strategy and policy, financial management, risk management, communications, office administration</w:t>
      </w:r>
      <w:r>
        <w:t>,</w:t>
      </w:r>
      <w:r w:rsidR="00EA3E09" w:rsidRPr="00946B77">
        <w:t xml:space="preserve"> and to oversee the work of the Personnel </w:t>
      </w:r>
      <w:r w:rsidR="004F4515" w:rsidRPr="00946B77">
        <w:t>S</w:t>
      </w:r>
      <w:r w:rsidR="00EA3E09" w:rsidRPr="00946B77">
        <w:t>ub-Committee.</w:t>
      </w:r>
    </w:p>
    <w:p w14:paraId="0490ACE3" w14:textId="7DF2083C" w:rsidR="00F2298E" w:rsidRDefault="00F2298E" w:rsidP="00146C23">
      <w:pPr>
        <w:pStyle w:val="a3"/>
      </w:pPr>
      <w:r>
        <w:t>Membership</w:t>
      </w:r>
    </w:p>
    <w:p w14:paraId="3E80B8D6" w14:textId="49283797" w:rsidR="00F2298E" w:rsidRDefault="00146C23" w:rsidP="00C32AAC">
      <w:pPr>
        <w:pStyle w:val="b12"/>
        <w:numPr>
          <w:ilvl w:val="0"/>
          <w:numId w:val="11"/>
        </w:numPr>
      </w:pPr>
      <w:r w:rsidRPr="00146C23">
        <w:t xml:space="preserve">The </w:t>
      </w:r>
      <w:r>
        <w:t xml:space="preserve">Council </w:t>
      </w:r>
      <w:r w:rsidRPr="00146C23">
        <w:t>Chairman</w:t>
      </w:r>
      <w:r>
        <w:t xml:space="preserve">, </w:t>
      </w:r>
      <w:r w:rsidRPr="00146C23">
        <w:t xml:space="preserve">the </w:t>
      </w:r>
      <w:r>
        <w:t xml:space="preserve">Council </w:t>
      </w:r>
      <w:r w:rsidRPr="00146C23">
        <w:t>Vice</w:t>
      </w:r>
      <w:r>
        <w:t>-</w:t>
      </w:r>
      <w:r w:rsidRPr="00146C23">
        <w:t xml:space="preserve">Chairman, the </w:t>
      </w:r>
      <w:r>
        <w:t xml:space="preserve">Standing Committee </w:t>
      </w:r>
      <w:r w:rsidRPr="00146C23">
        <w:t>Chairmen</w:t>
      </w:r>
      <w:r>
        <w:t>, and a</w:t>
      </w:r>
      <w:r w:rsidRPr="00146C23">
        <w:t xml:space="preserve"> minimum of two other Councillors.</w:t>
      </w:r>
    </w:p>
    <w:p w14:paraId="2E26B8B6" w14:textId="1CE73F7F" w:rsidR="00146C23" w:rsidRDefault="00146C23" w:rsidP="00146C23">
      <w:pPr>
        <w:pStyle w:val="a3"/>
      </w:pPr>
      <w:r>
        <w:t>Chairman</w:t>
      </w:r>
    </w:p>
    <w:p w14:paraId="19F92242" w14:textId="660CF70F" w:rsidR="00146C23" w:rsidRPr="00946B77" w:rsidRDefault="00146C23" w:rsidP="00C32AAC">
      <w:pPr>
        <w:pStyle w:val="b12"/>
        <w:numPr>
          <w:ilvl w:val="0"/>
          <w:numId w:val="11"/>
        </w:numPr>
      </w:pPr>
      <w:r>
        <w:t>The Council Chairman shall chair the Committee.</w:t>
      </w:r>
    </w:p>
    <w:p w14:paraId="2F9CA6CF" w14:textId="78DD378C" w:rsidR="00EA3E09" w:rsidRPr="00946B77" w:rsidRDefault="00B65E53" w:rsidP="00604A7A">
      <w:pPr>
        <w:pStyle w:val="a3"/>
      </w:pPr>
      <w:r w:rsidRPr="00946B77">
        <w:t xml:space="preserve">Delegated </w:t>
      </w:r>
      <w:r w:rsidR="00AC18C1">
        <w:t>Powers</w:t>
      </w:r>
    </w:p>
    <w:p w14:paraId="5A4B909F" w14:textId="7790275F" w:rsidR="005111CA" w:rsidRPr="00946B77" w:rsidRDefault="00B65E53" w:rsidP="00604A7A">
      <w:pPr>
        <w:pStyle w:val="b12"/>
      </w:pPr>
      <w:r w:rsidRPr="00946B77">
        <w:t xml:space="preserve">In accordance with </w:t>
      </w:r>
      <w:r w:rsidR="00405BC9" w:rsidRPr="00946B77">
        <w:t>the Financial Regulations</w:t>
      </w:r>
      <w:r w:rsidR="00066D63" w:rsidRPr="00946B77">
        <w:t>,</w:t>
      </w:r>
      <w:r w:rsidR="00405BC9" w:rsidRPr="00946B77">
        <w:t xml:space="preserve"> and </w:t>
      </w:r>
      <w:r w:rsidRPr="00946B77">
        <w:t xml:space="preserve">its Delegated Budget </w:t>
      </w:r>
      <w:r w:rsidR="00066D63" w:rsidRPr="00946B77">
        <w:t xml:space="preserve">as necessary, </w:t>
      </w:r>
      <w:r w:rsidRPr="00946B77">
        <w:t>t</w:t>
      </w:r>
      <w:r w:rsidR="004F4515" w:rsidRPr="00946B77">
        <w:t>o manage</w:t>
      </w:r>
      <w:r w:rsidRPr="00946B77">
        <w:t xml:space="preserve"> the following Delegated Matters</w:t>
      </w:r>
      <w:r w:rsidR="005111CA" w:rsidRPr="00946B77">
        <w:t>:</w:t>
      </w:r>
    </w:p>
    <w:p w14:paraId="5B933C61" w14:textId="61C0DEE9" w:rsidR="00EA3E09" w:rsidRPr="00946B77" w:rsidRDefault="00EA3E09" w:rsidP="005111CA">
      <w:pPr>
        <w:pStyle w:val="c11"/>
      </w:pPr>
      <w:r w:rsidRPr="00946B77">
        <w:t>Council strategy and policies</w:t>
      </w:r>
      <w:r w:rsidR="004F4515" w:rsidRPr="00946B77">
        <w:t xml:space="preserve">, and </w:t>
      </w:r>
      <w:proofErr w:type="gramStart"/>
      <w:r w:rsidR="004F4515" w:rsidRPr="00946B77">
        <w:t>in particular</w:t>
      </w:r>
      <w:r w:rsidR="00B65E53" w:rsidRPr="00946B77">
        <w:t xml:space="preserve"> to</w:t>
      </w:r>
      <w:proofErr w:type="gramEnd"/>
      <w:r w:rsidR="00202FB8" w:rsidRPr="00946B77">
        <w:t>:</w:t>
      </w:r>
    </w:p>
    <w:p w14:paraId="3A804422" w14:textId="587B96E3" w:rsidR="00EA3E09" w:rsidRPr="00946B77" w:rsidRDefault="00202FB8" w:rsidP="005111CA">
      <w:pPr>
        <w:pStyle w:val="d11"/>
      </w:pPr>
      <w:r w:rsidRPr="00946B77">
        <w:t>c</w:t>
      </w:r>
      <w:r w:rsidR="00EA3E09" w:rsidRPr="00946B77">
        <w:t xml:space="preserve">onsider and make recommendations to Council on long term plans and strategy and other policy and strategic </w:t>
      </w:r>
      <w:proofErr w:type="gramStart"/>
      <w:r w:rsidR="00EA3E09" w:rsidRPr="00946B77">
        <w:t>matters</w:t>
      </w:r>
      <w:r w:rsidRPr="00946B77">
        <w:t>;</w:t>
      </w:r>
      <w:proofErr w:type="gramEnd"/>
    </w:p>
    <w:p w14:paraId="65C29F98" w14:textId="01AC450E" w:rsidR="00EA3E09" w:rsidRPr="00946B77" w:rsidRDefault="00202FB8" w:rsidP="00A469CA">
      <w:pPr>
        <w:pStyle w:val="d11"/>
      </w:pPr>
      <w:r w:rsidRPr="00946B77">
        <w:t>r</w:t>
      </w:r>
      <w:r w:rsidR="00EA3E09" w:rsidRPr="00946B77">
        <w:t xml:space="preserve">eview </w:t>
      </w:r>
      <w:r w:rsidRPr="00946B77">
        <w:t>the</w:t>
      </w:r>
      <w:r w:rsidR="002A0840">
        <w:t>:</w:t>
      </w:r>
      <w:r w:rsidRPr="00946B77">
        <w:t xml:space="preserve"> </w:t>
      </w:r>
      <w:r w:rsidR="004F4515" w:rsidRPr="00946B77">
        <w:t xml:space="preserve">Policy Guidance and Glossary, Code of Conduct, </w:t>
      </w:r>
      <w:r w:rsidR="004E3BB6" w:rsidRPr="00946B77">
        <w:t xml:space="preserve">Standing </w:t>
      </w:r>
      <w:proofErr w:type="gramStart"/>
      <w:r w:rsidR="004E3BB6" w:rsidRPr="00946B77">
        <w:t>Order</w:t>
      </w:r>
      <w:r w:rsidRPr="00946B77">
        <w:t>s</w:t>
      </w:r>
      <w:r w:rsidR="002A0840">
        <w:t xml:space="preserve">, </w:t>
      </w:r>
      <w:r w:rsidRPr="00946B77">
        <w:t xml:space="preserve"> </w:t>
      </w:r>
      <w:r w:rsidR="002A0840">
        <w:t>these</w:t>
      </w:r>
      <w:proofErr w:type="gramEnd"/>
      <w:r w:rsidR="002A0840">
        <w:t xml:space="preserve"> Committees and Other Bodies Terms of Reference,</w:t>
      </w:r>
      <w:r w:rsidR="002A0840" w:rsidRPr="00946B77">
        <w:t xml:space="preserve"> </w:t>
      </w:r>
      <w:r w:rsidRPr="00946B77">
        <w:t xml:space="preserve">and </w:t>
      </w:r>
      <w:r w:rsidR="00EA3E09" w:rsidRPr="00946B77">
        <w:t>Financial Regulations</w:t>
      </w:r>
      <w:r w:rsidR="002A0840">
        <w:t>,</w:t>
      </w:r>
      <w:r w:rsidR="00EA3E09" w:rsidRPr="00946B77">
        <w:t xml:space="preserve"> at least annually</w:t>
      </w:r>
      <w:r w:rsidRPr="00946B77">
        <w:t>;</w:t>
      </w:r>
    </w:p>
    <w:p w14:paraId="767182DA" w14:textId="4638900D" w:rsidR="00EA3E09" w:rsidRPr="00946B77" w:rsidRDefault="00202FB8" w:rsidP="005111CA">
      <w:pPr>
        <w:pStyle w:val="d11"/>
      </w:pPr>
      <w:r w:rsidRPr="00946B77">
        <w:t>k</w:t>
      </w:r>
      <w:r w:rsidR="00EA3E09" w:rsidRPr="00946B77">
        <w:t xml:space="preserve">eep oversight of other </w:t>
      </w:r>
      <w:r w:rsidRPr="00946B77">
        <w:t>Policies</w:t>
      </w:r>
      <w:r w:rsidR="00EA3E09" w:rsidRPr="00946B77">
        <w:t xml:space="preserve"> and procedures and organise their review over an agreed </w:t>
      </w:r>
      <w:proofErr w:type="gramStart"/>
      <w:r w:rsidR="00EA3E09" w:rsidRPr="00946B77">
        <w:t>three year</w:t>
      </w:r>
      <w:proofErr w:type="gramEnd"/>
      <w:r w:rsidR="00EA3E09" w:rsidRPr="00946B77">
        <w:t xml:space="preserve"> cycle</w:t>
      </w:r>
      <w:r w:rsidR="00C06A98" w:rsidRPr="00946B77">
        <w:t>;</w:t>
      </w:r>
    </w:p>
    <w:p w14:paraId="7BB5CFF7" w14:textId="5CF45E9F" w:rsidR="00EA3E09" w:rsidRPr="00946B77" w:rsidRDefault="00EA3E09" w:rsidP="00C06A98">
      <w:pPr>
        <w:pStyle w:val="c11"/>
      </w:pPr>
      <w:r w:rsidRPr="00946B77">
        <w:t xml:space="preserve">any legal </w:t>
      </w:r>
      <w:proofErr w:type="gramStart"/>
      <w:r w:rsidRPr="00946B77">
        <w:t>issues</w:t>
      </w:r>
      <w:r w:rsidR="00C06A98" w:rsidRPr="00946B77">
        <w:t>;</w:t>
      </w:r>
      <w:proofErr w:type="gramEnd"/>
    </w:p>
    <w:p w14:paraId="08F830CB" w14:textId="48E1CD14" w:rsidR="00EA3E09" w:rsidRPr="00946B77" w:rsidRDefault="00EA3E09" w:rsidP="00C06A98">
      <w:pPr>
        <w:pStyle w:val="c11"/>
      </w:pPr>
      <w:r w:rsidRPr="00946B77">
        <w:t>all matters delegated under the Financial Regulations</w:t>
      </w:r>
      <w:r w:rsidR="00C06A98" w:rsidRPr="00946B77">
        <w:t>, including:</w:t>
      </w:r>
    </w:p>
    <w:p w14:paraId="69641D02" w14:textId="1B568C1D" w:rsidR="00405BC9" w:rsidRPr="00946B77" w:rsidRDefault="00405BC9" w:rsidP="00405BC9">
      <w:pPr>
        <w:pStyle w:val="d11"/>
      </w:pPr>
      <w:r w:rsidRPr="00946B77">
        <w:t xml:space="preserve">preparation of the Annual and Delegated Budgets for Council </w:t>
      </w:r>
      <w:proofErr w:type="gramStart"/>
      <w:r w:rsidRPr="00946B77">
        <w:t>approval;</w:t>
      </w:r>
      <w:proofErr w:type="gramEnd"/>
    </w:p>
    <w:p w14:paraId="59FA7C6C" w14:textId="36D6CC30" w:rsidR="00405BC9" w:rsidRPr="00946B77" w:rsidRDefault="00405BC9" w:rsidP="00405BC9">
      <w:pPr>
        <w:pStyle w:val="d11"/>
      </w:pPr>
      <w:r w:rsidRPr="00946B77">
        <w:t xml:space="preserve">forward </w:t>
      </w:r>
      <w:proofErr w:type="gramStart"/>
      <w:r w:rsidRPr="00946B77">
        <w:t>planning;</w:t>
      </w:r>
      <w:proofErr w:type="gramEnd"/>
    </w:p>
    <w:p w14:paraId="34748B2D" w14:textId="5D2F0CDC" w:rsidR="00EA3E09" w:rsidRPr="00946B77" w:rsidRDefault="0090429E" w:rsidP="00C06A98">
      <w:pPr>
        <w:pStyle w:val="d11"/>
      </w:pPr>
      <w:r w:rsidRPr="00946B77">
        <w:t>a</w:t>
      </w:r>
      <w:r w:rsidR="00EA3E09" w:rsidRPr="00946B77">
        <w:t xml:space="preserve">ccounting and </w:t>
      </w:r>
      <w:proofErr w:type="gramStart"/>
      <w:r w:rsidRPr="00946B77">
        <w:t>a</w:t>
      </w:r>
      <w:r w:rsidR="00EA3E09" w:rsidRPr="00946B77">
        <w:t>udit</w:t>
      </w:r>
      <w:r w:rsidRPr="00946B77">
        <w:t>;</w:t>
      </w:r>
      <w:proofErr w:type="gramEnd"/>
    </w:p>
    <w:p w14:paraId="48C2BF88" w14:textId="03EDD296" w:rsidR="00EA3E09" w:rsidRPr="00946B77" w:rsidRDefault="0090429E" w:rsidP="00C06A98">
      <w:pPr>
        <w:pStyle w:val="d11"/>
      </w:pPr>
      <w:r w:rsidRPr="00946B77">
        <w:t>b</w:t>
      </w:r>
      <w:r w:rsidR="00EA3E09" w:rsidRPr="00946B77">
        <w:t>udgetary control</w:t>
      </w:r>
      <w:r w:rsidR="00405BC9" w:rsidRPr="00946B77">
        <w:t xml:space="preserve">, including </w:t>
      </w:r>
      <w:proofErr w:type="gramStart"/>
      <w:r w:rsidR="00405BC9" w:rsidRPr="00946B77">
        <w:t>Virement</w:t>
      </w:r>
      <w:r w:rsidRPr="00946B77">
        <w:t>;</w:t>
      </w:r>
      <w:proofErr w:type="gramEnd"/>
    </w:p>
    <w:p w14:paraId="723AA4D6" w14:textId="3217C22A" w:rsidR="00EA3E09" w:rsidRPr="00946B77" w:rsidRDefault="0090429E" w:rsidP="00C06A98">
      <w:pPr>
        <w:pStyle w:val="d11"/>
      </w:pPr>
      <w:r w:rsidRPr="00946B77">
        <w:t>b</w:t>
      </w:r>
      <w:r w:rsidR="00EA3E09" w:rsidRPr="00946B77">
        <w:t xml:space="preserve">anking and </w:t>
      </w:r>
      <w:proofErr w:type="gramStart"/>
      <w:r w:rsidR="00EA3E09" w:rsidRPr="00946B77">
        <w:t>payments</w:t>
      </w:r>
      <w:r w:rsidRPr="00946B77">
        <w:t>;</w:t>
      </w:r>
      <w:proofErr w:type="gramEnd"/>
    </w:p>
    <w:p w14:paraId="4ED29D2D" w14:textId="612E6440" w:rsidR="00EA3E09" w:rsidRPr="00946B77" w:rsidRDefault="0090429E" w:rsidP="00C06A98">
      <w:pPr>
        <w:pStyle w:val="d11"/>
      </w:pPr>
      <w:r w:rsidRPr="00946B77">
        <w:t>l</w:t>
      </w:r>
      <w:r w:rsidR="00EA3E09" w:rsidRPr="00946B77">
        <w:t xml:space="preserve">oans, investments and </w:t>
      </w:r>
      <w:proofErr w:type="gramStart"/>
      <w:r w:rsidR="00EA3E09" w:rsidRPr="00946B77">
        <w:t>grants</w:t>
      </w:r>
      <w:r w:rsidRPr="00946B77">
        <w:t>;</w:t>
      </w:r>
      <w:proofErr w:type="gramEnd"/>
    </w:p>
    <w:p w14:paraId="00E4B5DF" w14:textId="71CD630C" w:rsidR="00EA3E09" w:rsidRPr="00946B77" w:rsidRDefault="0090429E" w:rsidP="00C06A98">
      <w:pPr>
        <w:pStyle w:val="d11"/>
      </w:pPr>
      <w:proofErr w:type="gramStart"/>
      <w:r w:rsidRPr="00946B77">
        <w:t>i</w:t>
      </w:r>
      <w:r w:rsidR="00EA3E09" w:rsidRPr="00946B77">
        <w:t>ncome</w:t>
      </w:r>
      <w:r w:rsidRPr="00946B77">
        <w:t>;</w:t>
      </w:r>
      <w:proofErr w:type="gramEnd"/>
    </w:p>
    <w:p w14:paraId="6121DC6A" w14:textId="360E3DBE" w:rsidR="00EA3E09" w:rsidRPr="00946B77" w:rsidRDefault="0090429E" w:rsidP="00C06A98">
      <w:pPr>
        <w:pStyle w:val="d11"/>
      </w:pPr>
      <w:r w:rsidRPr="00946B77">
        <w:t>o</w:t>
      </w:r>
      <w:r w:rsidR="00EA3E09" w:rsidRPr="00946B77">
        <w:t xml:space="preserve">rders, tenders and </w:t>
      </w:r>
      <w:proofErr w:type="gramStart"/>
      <w:r w:rsidR="00EA3E09" w:rsidRPr="00946B77">
        <w:t>contracts</w:t>
      </w:r>
      <w:r w:rsidRPr="00946B77">
        <w:t>;</w:t>
      </w:r>
      <w:proofErr w:type="gramEnd"/>
    </w:p>
    <w:p w14:paraId="6B11B562" w14:textId="0399CF93" w:rsidR="00EA3E09" w:rsidRPr="00946B77" w:rsidRDefault="00405BC9" w:rsidP="00C06A98">
      <w:pPr>
        <w:pStyle w:val="d11"/>
      </w:pPr>
      <w:r w:rsidRPr="00946B77">
        <w:t xml:space="preserve">control of </w:t>
      </w:r>
      <w:proofErr w:type="gramStart"/>
      <w:r w:rsidR="0090429E" w:rsidRPr="00946B77">
        <w:t>a</w:t>
      </w:r>
      <w:r w:rsidR="00EA3E09" w:rsidRPr="00946B77">
        <w:t>ssets</w:t>
      </w:r>
      <w:r w:rsidR="00C06A98" w:rsidRPr="00946B77">
        <w:t>;</w:t>
      </w:r>
      <w:proofErr w:type="gramEnd"/>
    </w:p>
    <w:p w14:paraId="2FC6EFA4" w14:textId="77777777" w:rsidR="00066D63" w:rsidRPr="00946B77" w:rsidRDefault="0090429E" w:rsidP="00066D63">
      <w:pPr>
        <w:pStyle w:val="c11"/>
      </w:pPr>
      <w:r w:rsidRPr="00946B77">
        <w:t>i</w:t>
      </w:r>
      <w:r w:rsidR="00EA3E09" w:rsidRPr="00946B77">
        <w:t>nsurance</w:t>
      </w:r>
      <w:r w:rsidRPr="00946B77">
        <w:t xml:space="preserve"> and risk</w:t>
      </w:r>
      <w:r w:rsidR="00DD7E17" w:rsidRPr="00946B77">
        <w:t xml:space="preserve"> (other than insurance or risk specifically delegated to another Body</w:t>
      </w:r>
      <w:proofErr w:type="gramStart"/>
      <w:r w:rsidR="00DD7E17" w:rsidRPr="00946B77">
        <w:t>)</w:t>
      </w:r>
      <w:r w:rsidR="00066D63" w:rsidRPr="00946B77">
        <w:t>;</w:t>
      </w:r>
      <w:proofErr w:type="gramEnd"/>
    </w:p>
    <w:p w14:paraId="1839B33E" w14:textId="0976E880" w:rsidR="00405BC9" w:rsidRPr="00946B77" w:rsidRDefault="00066D63" w:rsidP="00066D63">
      <w:pPr>
        <w:pStyle w:val="c11"/>
      </w:pPr>
      <w:r w:rsidRPr="00946B77">
        <w:t xml:space="preserve">the </w:t>
      </w:r>
      <w:r w:rsidR="00405BC9" w:rsidRPr="00946B77">
        <w:t>appoint</w:t>
      </w:r>
      <w:r w:rsidRPr="00946B77">
        <w:t>ment of</w:t>
      </w:r>
      <w:r w:rsidR="00405BC9" w:rsidRPr="00946B77">
        <w:t xml:space="preserve"> the internal auditor.</w:t>
      </w:r>
    </w:p>
    <w:p w14:paraId="4C5CB9C3" w14:textId="1A9A4894" w:rsidR="00EA3E09" w:rsidRPr="00946B77" w:rsidRDefault="000F5136" w:rsidP="00A76707">
      <w:pPr>
        <w:pStyle w:val="b12"/>
      </w:pPr>
      <w:r w:rsidRPr="00946B77">
        <w:t>To oversee o</w:t>
      </w:r>
      <w:r w:rsidR="00EA3E09" w:rsidRPr="00946B77">
        <w:t>ffice administration.</w:t>
      </w:r>
    </w:p>
    <w:p w14:paraId="5511F3E1" w14:textId="19C2F45C" w:rsidR="000F5136" w:rsidRPr="00946B77" w:rsidRDefault="000F5136" w:rsidP="00A76707">
      <w:pPr>
        <w:pStyle w:val="b12"/>
      </w:pPr>
      <w:r w:rsidRPr="00946B77">
        <w:t xml:space="preserve">To oversee all matters relating to </w:t>
      </w:r>
      <w:r w:rsidR="00157EFD">
        <w:t xml:space="preserve">employment, </w:t>
      </w:r>
      <w:r w:rsidRPr="00946B77">
        <w:t>p</w:t>
      </w:r>
      <w:r w:rsidR="00EA3E09" w:rsidRPr="00946B77">
        <w:t xml:space="preserve">ersonnel </w:t>
      </w:r>
      <w:r w:rsidRPr="00946B77">
        <w:t xml:space="preserve">and training, and </w:t>
      </w:r>
      <w:proofErr w:type="gramStart"/>
      <w:r w:rsidRPr="00946B77">
        <w:t>in particular to</w:t>
      </w:r>
      <w:proofErr w:type="gramEnd"/>
      <w:r w:rsidRPr="00946B77">
        <w:t>:</w:t>
      </w:r>
    </w:p>
    <w:p w14:paraId="27A42C97" w14:textId="3F86CD99" w:rsidR="008A10AA" w:rsidRDefault="008A10AA" w:rsidP="000F5136">
      <w:pPr>
        <w:pStyle w:val="c11"/>
      </w:pPr>
      <w:r>
        <w:lastRenderedPageBreak/>
        <w:t>propose Officer appointments</w:t>
      </w:r>
      <w:r w:rsidR="00157EFD">
        <w:t xml:space="preserve"> and employment contracts, and any amendments to such contracts,</w:t>
      </w:r>
      <w:r>
        <w:t xml:space="preserve"> to Council for ratification</w:t>
      </w:r>
      <w:r w:rsidR="00157EFD">
        <w:t xml:space="preserve"> or </w:t>
      </w:r>
      <w:proofErr w:type="gramStart"/>
      <w:r w:rsidR="00157EFD">
        <w:t>agreement;</w:t>
      </w:r>
      <w:proofErr w:type="gramEnd"/>
    </w:p>
    <w:p w14:paraId="629A27E3" w14:textId="28A2A6FC" w:rsidR="00157EFD" w:rsidRDefault="00157EFD" w:rsidP="000F5136">
      <w:pPr>
        <w:pStyle w:val="c11"/>
      </w:pPr>
      <w:r>
        <w:t xml:space="preserve">agree employment contracts with Officers, and agree any necessary changes, for consideration by </w:t>
      </w:r>
      <w:proofErr w:type="gramStart"/>
      <w:r>
        <w:t>Council;</w:t>
      </w:r>
      <w:proofErr w:type="gramEnd"/>
    </w:p>
    <w:p w14:paraId="28C2ACC8" w14:textId="62531046" w:rsidR="00EA3E09" w:rsidRPr="00946B77" w:rsidRDefault="000F5136" w:rsidP="000F5136">
      <w:pPr>
        <w:pStyle w:val="c11"/>
      </w:pPr>
      <w:r w:rsidRPr="00946B77">
        <w:t>e</w:t>
      </w:r>
      <w:r w:rsidR="00EA3E09" w:rsidRPr="00946B77">
        <w:t xml:space="preserve">stablish and oversee a Personnel </w:t>
      </w:r>
      <w:r w:rsidRPr="00946B77">
        <w:t>S</w:t>
      </w:r>
      <w:r w:rsidR="00EA3E09" w:rsidRPr="00946B77">
        <w:t>ub-</w:t>
      </w:r>
      <w:r w:rsidRPr="00946B77">
        <w:t>C</w:t>
      </w:r>
      <w:r w:rsidR="00EA3E09" w:rsidRPr="00946B77">
        <w:t xml:space="preserve">ommittee to manage </w:t>
      </w:r>
      <w:r w:rsidRPr="00946B77">
        <w:t xml:space="preserve">personnel issues </w:t>
      </w:r>
      <w:r w:rsidR="00EA3E09" w:rsidRPr="00946B77">
        <w:t xml:space="preserve">on behalf of </w:t>
      </w:r>
      <w:r w:rsidRPr="00946B77">
        <w:t>F&amp;GP</w:t>
      </w:r>
      <w:r w:rsidR="00EA3E09" w:rsidRPr="00946B77">
        <w:t xml:space="preserve">, in accordance with its particular Terms of </w:t>
      </w:r>
      <w:proofErr w:type="gramStart"/>
      <w:r w:rsidR="00EA3E09" w:rsidRPr="00946B77">
        <w:t>Reference</w:t>
      </w:r>
      <w:r w:rsidRPr="00946B77">
        <w:t>;</w:t>
      </w:r>
      <w:proofErr w:type="gramEnd"/>
    </w:p>
    <w:p w14:paraId="0A60445B" w14:textId="77777777" w:rsidR="002B68CD" w:rsidRDefault="00EA3E09" w:rsidP="000F5136">
      <w:pPr>
        <w:pStyle w:val="c11"/>
      </w:pPr>
      <w:r w:rsidRPr="00946B77">
        <w:t>ensure appropriate training is available to Councillors</w:t>
      </w:r>
      <w:r w:rsidR="00DD7E17" w:rsidRPr="00946B77">
        <w:t xml:space="preserve"> and </w:t>
      </w:r>
      <w:proofErr w:type="gramStart"/>
      <w:r w:rsidR="00DD7E17" w:rsidRPr="00946B77">
        <w:t>Officers</w:t>
      </w:r>
      <w:r w:rsidR="002B68CD">
        <w:t>;</w:t>
      </w:r>
      <w:proofErr w:type="gramEnd"/>
    </w:p>
    <w:p w14:paraId="4F6B37DE" w14:textId="0B63D892" w:rsidR="00EA3E09" w:rsidRPr="00946B77" w:rsidRDefault="002B68CD" w:rsidP="000F5136">
      <w:pPr>
        <w:pStyle w:val="c11"/>
      </w:pPr>
      <w:r>
        <w:t xml:space="preserve">create, review, and as necessary amend, </w:t>
      </w:r>
      <w:proofErr w:type="gramStart"/>
      <w:r>
        <w:t>all of</w:t>
      </w:r>
      <w:proofErr w:type="gramEnd"/>
      <w:r>
        <w:t xml:space="preserve"> the Council’s Policies relating to personnel matters</w:t>
      </w:r>
      <w:r w:rsidR="00EA3E09" w:rsidRPr="00946B77">
        <w:t>.</w:t>
      </w:r>
    </w:p>
    <w:p w14:paraId="750D1898" w14:textId="77777777" w:rsidR="00B77198" w:rsidRDefault="000F5136" w:rsidP="00A76707">
      <w:pPr>
        <w:pStyle w:val="b12"/>
      </w:pPr>
      <w:r w:rsidRPr="00946B77">
        <w:t>To e</w:t>
      </w:r>
      <w:r w:rsidR="00EA3E09" w:rsidRPr="00946B77">
        <w:t>nsure that the Council communicates effectively and efficiently.</w:t>
      </w:r>
    </w:p>
    <w:p w14:paraId="7DE560B7" w14:textId="77777777" w:rsidR="00B77198" w:rsidRDefault="00B77198" w:rsidP="00B77198">
      <w:pPr>
        <w:pStyle w:val="a3"/>
      </w:pPr>
      <w:r>
        <w:t>Delegated Sub-Body</w:t>
      </w:r>
    </w:p>
    <w:p w14:paraId="7AB32428" w14:textId="77777777" w:rsidR="00B77198" w:rsidRDefault="00B77198" w:rsidP="00A76707">
      <w:pPr>
        <w:pStyle w:val="b12"/>
      </w:pPr>
      <w:r>
        <w:t>The Committee has established the Personnel Sub-Committee to undertake those matters delegated to it by the Committee, as set out in its Appendix.</w:t>
      </w:r>
    </w:p>
    <w:p w14:paraId="35271D41" w14:textId="77777777" w:rsidR="00B77198" w:rsidRDefault="00B77198">
      <w:pPr>
        <w:rPr>
          <w:rFonts w:ascii="Calibri" w:hAnsi="Calibri" w:cs="Calibri"/>
        </w:rPr>
      </w:pPr>
      <w:r>
        <w:br w:type="page"/>
      </w:r>
    </w:p>
    <w:p w14:paraId="389A1849" w14:textId="50A59344" w:rsidR="00B77198" w:rsidRPr="00946B77" w:rsidRDefault="00C00414" w:rsidP="00B77198">
      <w:pPr>
        <w:pStyle w:val="a2"/>
        <w:rPr>
          <w:noProof w:val="0"/>
        </w:rPr>
      </w:pPr>
      <w:r>
        <w:lastRenderedPageBreak/>
        <w:t xml:space="preserve">Appendix - </w:t>
      </w:r>
      <w:r w:rsidR="00B77198">
        <w:rPr>
          <w:noProof w:val="0"/>
        </w:rPr>
        <w:t>Personnel Sub-</w:t>
      </w:r>
      <w:r w:rsidR="00B77198" w:rsidRPr="00946B77">
        <w:rPr>
          <w:noProof w:val="0"/>
        </w:rPr>
        <w:t>Committ</w:t>
      </w:r>
      <w:r>
        <w:rPr>
          <w:noProof w:val="0"/>
        </w:rPr>
        <w:t>ee</w:t>
      </w:r>
    </w:p>
    <w:p w14:paraId="0AA281EA" w14:textId="4CF431CA" w:rsidR="00B77198" w:rsidRPr="00946B77" w:rsidRDefault="00B77198" w:rsidP="00B77198">
      <w:pPr>
        <w:pStyle w:val="a3"/>
      </w:pPr>
      <w:r w:rsidRPr="00946B77">
        <w:t>Purpose of the</w:t>
      </w:r>
      <w:r>
        <w:t xml:space="preserve"> Sub-</w:t>
      </w:r>
      <w:r w:rsidRPr="00946B77">
        <w:t>Committee</w:t>
      </w:r>
    </w:p>
    <w:p w14:paraId="175E95DF" w14:textId="363142AE" w:rsidR="00B77198" w:rsidRDefault="00F2298E" w:rsidP="00C32AAC">
      <w:pPr>
        <w:pStyle w:val="b12"/>
        <w:numPr>
          <w:ilvl w:val="0"/>
          <w:numId w:val="12"/>
        </w:numPr>
      </w:pPr>
      <w:r w:rsidRPr="00F2298E">
        <w:t>To manage and make decisions about all staffing matters</w:t>
      </w:r>
      <w:r w:rsidR="00B77198" w:rsidRPr="00946B77">
        <w:t>.</w:t>
      </w:r>
    </w:p>
    <w:p w14:paraId="25FF2E90" w14:textId="0590E4C2" w:rsidR="00F2298E" w:rsidRPr="00F2298E" w:rsidRDefault="00F2298E" w:rsidP="00F2298E">
      <w:pPr>
        <w:pStyle w:val="a3"/>
        <w:rPr>
          <w:b/>
        </w:rPr>
      </w:pPr>
      <w:r w:rsidRPr="00F2298E">
        <w:t>Membership</w:t>
      </w:r>
    </w:p>
    <w:p w14:paraId="49AA0B80" w14:textId="5F57E00F" w:rsidR="00F2298E" w:rsidRDefault="00F2298E" w:rsidP="00C32AAC">
      <w:pPr>
        <w:pStyle w:val="b12"/>
        <w:numPr>
          <w:ilvl w:val="0"/>
          <w:numId w:val="12"/>
        </w:numPr>
      </w:pPr>
      <w:r w:rsidRPr="00261F37">
        <w:t xml:space="preserve">The </w:t>
      </w:r>
      <w:r>
        <w:t xml:space="preserve">Council </w:t>
      </w:r>
      <w:r w:rsidRPr="00261F37">
        <w:t>Chairman</w:t>
      </w:r>
      <w:r w:rsidR="00E73CE5">
        <w:t>,</w:t>
      </w:r>
      <w:r w:rsidRPr="00261F37">
        <w:t xml:space="preserve"> the </w:t>
      </w:r>
      <w:r>
        <w:t xml:space="preserve">Council </w:t>
      </w:r>
      <w:r w:rsidRPr="00261F37">
        <w:t>Vice</w:t>
      </w:r>
      <w:r>
        <w:t>-</w:t>
      </w:r>
      <w:r w:rsidRPr="00261F37">
        <w:t xml:space="preserve">Chairman, and </w:t>
      </w:r>
      <w:r>
        <w:t xml:space="preserve">at least </w:t>
      </w:r>
      <w:r w:rsidRPr="00261F37">
        <w:t xml:space="preserve">two other members of </w:t>
      </w:r>
      <w:r w:rsidR="00E73CE5">
        <w:t>F&amp;GP</w:t>
      </w:r>
      <w:r>
        <w:t>.</w:t>
      </w:r>
    </w:p>
    <w:p w14:paraId="6A1E5697" w14:textId="77777777" w:rsidR="008D3220" w:rsidRDefault="008D3220" w:rsidP="008D3220">
      <w:pPr>
        <w:pStyle w:val="a3"/>
      </w:pPr>
      <w:r>
        <w:t>Chairman</w:t>
      </w:r>
    </w:p>
    <w:p w14:paraId="28ECBEC4" w14:textId="000ADAE9" w:rsidR="008D3220" w:rsidRPr="00946B77" w:rsidRDefault="008D3220" w:rsidP="00C32AAC">
      <w:pPr>
        <w:pStyle w:val="b12"/>
        <w:numPr>
          <w:ilvl w:val="0"/>
          <w:numId w:val="11"/>
        </w:numPr>
      </w:pPr>
      <w:r>
        <w:t>The Council Chairman shall chair the Sub-Committee.</w:t>
      </w:r>
    </w:p>
    <w:p w14:paraId="22A857C4" w14:textId="54EC10EA" w:rsidR="00B77198" w:rsidRPr="00946B77" w:rsidRDefault="00B77198" w:rsidP="00B77198">
      <w:pPr>
        <w:pStyle w:val="a3"/>
      </w:pPr>
      <w:r w:rsidRPr="00946B77">
        <w:t xml:space="preserve">Delegated </w:t>
      </w:r>
      <w:r w:rsidR="00AC18C1">
        <w:t>Powers</w:t>
      </w:r>
    </w:p>
    <w:p w14:paraId="2F3BC62F" w14:textId="77777777" w:rsidR="00B77198" w:rsidRPr="00946B77" w:rsidRDefault="00B77198" w:rsidP="00B77198">
      <w:pPr>
        <w:pStyle w:val="b12"/>
      </w:pPr>
      <w:r w:rsidRPr="00946B77">
        <w:t>In accordance with the Financial Regulations, and its Delegated Budget as necessary, to manage the following Delegated Matters:</w:t>
      </w:r>
    </w:p>
    <w:p w14:paraId="18412597" w14:textId="0BF54400" w:rsidR="008D3220" w:rsidRDefault="008D3220" w:rsidP="008D3220">
      <w:pPr>
        <w:pStyle w:val="c11"/>
      </w:pPr>
      <w:r>
        <w:t>to e</w:t>
      </w:r>
      <w:r w:rsidRPr="00261F37">
        <w:t xml:space="preserve">stablish and keep under review the </w:t>
      </w:r>
      <w:r>
        <w:t>Officer</w:t>
      </w:r>
      <w:r w:rsidRPr="00261F37">
        <w:t xml:space="preserve"> structure</w:t>
      </w:r>
      <w:r>
        <w:t xml:space="preserve"> (</w:t>
      </w:r>
      <w:r w:rsidRPr="00261F37">
        <w:t xml:space="preserve">noting that any </w:t>
      </w:r>
      <w:r>
        <w:t xml:space="preserve">substantive change to Officer </w:t>
      </w:r>
      <w:r w:rsidRPr="00261F37">
        <w:t xml:space="preserve">resource </w:t>
      </w:r>
      <w:r>
        <w:t xml:space="preserve">will </w:t>
      </w:r>
      <w:r w:rsidRPr="00261F37">
        <w:t>require Council approval</w:t>
      </w:r>
      <w:proofErr w:type="gramStart"/>
      <w:r>
        <w:t>);</w:t>
      </w:r>
      <w:proofErr w:type="gramEnd"/>
    </w:p>
    <w:p w14:paraId="2A449E30" w14:textId="01B158B4" w:rsidR="008D3220" w:rsidRDefault="008D3220" w:rsidP="008D3220">
      <w:pPr>
        <w:pStyle w:val="c11"/>
      </w:pPr>
      <w:r>
        <w:t xml:space="preserve">to keep those Council Policies relating to </w:t>
      </w:r>
      <w:r w:rsidR="002B68CD">
        <w:t>personnel</w:t>
      </w:r>
      <w:r>
        <w:t xml:space="preserve"> matters </w:t>
      </w:r>
      <w:r w:rsidR="002B68CD">
        <w:t>under review and propose and changes to F&amp;</w:t>
      </w:r>
      <w:proofErr w:type="gramStart"/>
      <w:r w:rsidR="002B68CD">
        <w:t>GP;</w:t>
      </w:r>
      <w:proofErr w:type="gramEnd"/>
    </w:p>
    <w:p w14:paraId="25ACE0C9" w14:textId="7AEBB2FF" w:rsidR="008D3220" w:rsidRDefault="002B68CD" w:rsidP="008D3220">
      <w:pPr>
        <w:pStyle w:val="c11"/>
      </w:pPr>
      <w:r>
        <w:t>the annual r</w:t>
      </w:r>
      <w:r w:rsidR="008D3220" w:rsidRPr="00261F37">
        <w:t xml:space="preserve">eview </w:t>
      </w:r>
      <w:r>
        <w:t xml:space="preserve">of </w:t>
      </w:r>
      <w:r w:rsidR="008D3220" w:rsidRPr="00261F37">
        <w:t xml:space="preserve">salary </w:t>
      </w:r>
      <w:proofErr w:type="gramStart"/>
      <w:r w:rsidR="008D3220" w:rsidRPr="00261F37">
        <w:t>pay</w:t>
      </w:r>
      <w:proofErr w:type="gramEnd"/>
      <w:r w:rsidR="008D3220" w:rsidRPr="00261F37">
        <w:t xml:space="preserve"> scales</w:t>
      </w:r>
      <w:r>
        <w:t>;</w:t>
      </w:r>
    </w:p>
    <w:p w14:paraId="445241A2" w14:textId="4CDE3284" w:rsidR="00157EFD" w:rsidRDefault="008D3220" w:rsidP="008D3220">
      <w:pPr>
        <w:pStyle w:val="c11"/>
      </w:pPr>
      <w:r w:rsidRPr="00261F37">
        <w:t xml:space="preserve">the recruitment </w:t>
      </w:r>
      <w:r w:rsidR="002B68CD">
        <w:t xml:space="preserve">process </w:t>
      </w:r>
      <w:r w:rsidR="00157EFD">
        <w:t xml:space="preserve">for </w:t>
      </w:r>
      <w:r w:rsidR="008A10AA">
        <w:t>Officers</w:t>
      </w:r>
      <w:r w:rsidR="00157EFD">
        <w:t xml:space="preserve"> and making recommendations as to employment to F&amp;</w:t>
      </w:r>
      <w:proofErr w:type="gramStart"/>
      <w:r w:rsidR="00157EFD">
        <w:t>GP;</w:t>
      </w:r>
      <w:proofErr w:type="gramEnd"/>
    </w:p>
    <w:p w14:paraId="2E5CFCA0" w14:textId="66115A58" w:rsidR="008D3220" w:rsidRDefault="00157EFD" w:rsidP="00157EFD">
      <w:pPr>
        <w:pStyle w:val="c11"/>
      </w:pPr>
      <w:r>
        <w:t xml:space="preserve">the drafting of </w:t>
      </w:r>
      <w:r w:rsidR="008D3220" w:rsidRPr="00261F37">
        <w:t xml:space="preserve">employment contracts and changes to </w:t>
      </w:r>
      <w:r>
        <w:t xml:space="preserve">the same </w:t>
      </w:r>
      <w:r w:rsidR="008D3220" w:rsidRPr="00261F37">
        <w:t xml:space="preserve">for </w:t>
      </w:r>
      <w:r>
        <w:t>consideration by F&amp;</w:t>
      </w:r>
      <w:proofErr w:type="gramStart"/>
      <w:r>
        <w:t>GP;</w:t>
      </w:r>
      <w:proofErr w:type="gramEnd"/>
    </w:p>
    <w:p w14:paraId="2D4F24BB" w14:textId="24E4145B" w:rsidR="00157EFD" w:rsidRDefault="00157EFD" w:rsidP="008D3220">
      <w:pPr>
        <w:pStyle w:val="c11"/>
      </w:pPr>
      <w:r>
        <w:t>arrang</w:t>
      </w:r>
      <w:r w:rsidR="00E73CE5">
        <w:t>ing</w:t>
      </w:r>
      <w:r>
        <w:t xml:space="preserve"> and/or engag</w:t>
      </w:r>
      <w:r w:rsidR="00E73CE5">
        <w:t>ing</w:t>
      </w:r>
      <w:r>
        <w:t xml:space="preserve"> with the </w:t>
      </w:r>
      <w:r w:rsidR="008D3220" w:rsidRPr="00261F37">
        <w:t>performance management and appraisal</w:t>
      </w:r>
      <w:r>
        <w:t xml:space="preserve"> of Officers in accordance with personnel Policies and employment </w:t>
      </w:r>
      <w:proofErr w:type="gramStart"/>
      <w:r>
        <w:t>contracts;</w:t>
      </w:r>
      <w:proofErr w:type="gramEnd"/>
    </w:p>
    <w:p w14:paraId="7CBC3D63" w14:textId="2061E0F8" w:rsidR="008D3220" w:rsidRDefault="001B5892" w:rsidP="008D3220">
      <w:pPr>
        <w:pStyle w:val="c11"/>
      </w:pPr>
      <w:r>
        <w:t>c</w:t>
      </w:r>
      <w:r w:rsidR="008D3220" w:rsidRPr="00261F37">
        <w:t>onsider</w:t>
      </w:r>
      <w:r w:rsidR="00E73CE5">
        <w:t>ing</w:t>
      </w:r>
      <w:r w:rsidR="008D3220" w:rsidRPr="00261F37">
        <w:t xml:space="preserve"> any grievance or disciplinary matters</w:t>
      </w:r>
      <w:r>
        <w:t xml:space="preserve"> in accordance with relevant Policies</w:t>
      </w:r>
      <w:r w:rsidR="008D3220" w:rsidRPr="00261F37">
        <w:t>.</w:t>
      </w:r>
    </w:p>
    <w:p w14:paraId="5C8BF414" w14:textId="01B3F43D" w:rsidR="008D3220" w:rsidRPr="008D3220" w:rsidRDefault="008D3220" w:rsidP="001B5892">
      <w:pPr>
        <w:pStyle w:val="a3"/>
      </w:pPr>
      <w:r w:rsidRPr="008D3220">
        <w:t>Meeting</w:t>
      </w:r>
      <w:r w:rsidR="001B5892">
        <w:t>s</w:t>
      </w:r>
    </w:p>
    <w:p w14:paraId="14B553B8" w14:textId="76E018EF" w:rsidR="001B5892" w:rsidRDefault="001B5892" w:rsidP="008D3220">
      <w:pPr>
        <w:pStyle w:val="b12"/>
      </w:pPr>
      <w:r>
        <w:t>The Sub-Committee Chairman, or two Sub-Committee Members, may call a Meeting at any time</w:t>
      </w:r>
      <w:r w:rsidR="000C1EB7">
        <w:t xml:space="preserve"> upon notice in accordance with the Standing Orders</w:t>
      </w:r>
      <w:r>
        <w:t>.</w:t>
      </w:r>
    </w:p>
    <w:p w14:paraId="4DEB75FC" w14:textId="6B406CF0" w:rsidR="000F5136" w:rsidRPr="00946B77" w:rsidRDefault="001B5892" w:rsidP="00E73CE5">
      <w:pPr>
        <w:pStyle w:val="b12"/>
      </w:pPr>
      <w:r>
        <w:t xml:space="preserve">Generally, Sub-Committee Meetings </w:t>
      </w:r>
      <w:r w:rsidR="007D32F1">
        <w:t>will be held in private (</w:t>
      </w:r>
      <w:proofErr w:type="spellStart"/>
      <w:r w:rsidR="007D32F1">
        <w:t>ie</w:t>
      </w:r>
      <w:proofErr w:type="spellEnd"/>
      <w:r w:rsidR="007D32F1">
        <w:t xml:space="preserve"> the absence of anyone other than Sub-Committee Members) </w:t>
      </w:r>
      <w:r w:rsidR="000C1EB7">
        <w:t>given the nature of the items to be discussed.</w:t>
      </w:r>
    </w:p>
    <w:p w14:paraId="515FB2B6" w14:textId="77777777" w:rsidR="00E73CE5" w:rsidRDefault="00E73CE5">
      <w:pPr>
        <w:rPr>
          <w:rFonts w:ascii="Calibri" w:eastAsia="Arial" w:hAnsi="Calibri" w:cs="Calibri"/>
          <w:noProof/>
          <w:color w:val="2E74B5" w:themeColor="accent1" w:themeShade="BF"/>
          <w:kern w:val="32"/>
          <w:sz w:val="32"/>
          <w:szCs w:val="32"/>
        </w:rPr>
      </w:pPr>
      <w:r>
        <w:br w:type="page"/>
      </w:r>
    </w:p>
    <w:p w14:paraId="5D1A1372" w14:textId="69B1498E" w:rsidR="000F5136" w:rsidRPr="00946B77" w:rsidRDefault="00C00414" w:rsidP="000F5136">
      <w:pPr>
        <w:pStyle w:val="a2"/>
        <w:rPr>
          <w:noProof w:val="0"/>
        </w:rPr>
      </w:pPr>
      <w:r>
        <w:lastRenderedPageBreak/>
        <w:t xml:space="preserve">Appendix - </w:t>
      </w:r>
      <w:r w:rsidR="000F5136" w:rsidRPr="00946B77">
        <w:rPr>
          <w:noProof w:val="0"/>
        </w:rPr>
        <w:t>Communities Committee</w:t>
      </w:r>
    </w:p>
    <w:p w14:paraId="4C68F785" w14:textId="77777777" w:rsidR="000F5136" w:rsidRPr="00946B77" w:rsidRDefault="000F5136" w:rsidP="000F5136">
      <w:pPr>
        <w:pStyle w:val="a3"/>
      </w:pPr>
      <w:r w:rsidRPr="00946B77">
        <w:t>Purpose of the Committee</w:t>
      </w:r>
    </w:p>
    <w:p w14:paraId="71EC93DD" w14:textId="54C9D636" w:rsidR="000F5136" w:rsidRPr="00946B77" w:rsidRDefault="000F5136" w:rsidP="00C32AAC">
      <w:pPr>
        <w:pStyle w:val="b12"/>
        <w:numPr>
          <w:ilvl w:val="0"/>
          <w:numId w:val="8"/>
        </w:numPr>
      </w:pPr>
      <w:r w:rsidRPr="00946B77">
        <w:t>To</w:t>
      </w:r>
      <w:r w:rsidR="00992FAF" w:rsidRPr="00946B77">
        <w:t xml:space="preserve"> </w:t>
      </w:r>
    </w:p>
    <w:p w14:paraId="2FB7C878" w14:textId="5D0A3159" w:rsidR="000F5136" w:rsidRPr="00946B77" w:rsidRDefault="002A0840" w:rsidP="000F5136">
      <w:pPr>
        <w:pStyle w:val="a3"/>
      </w:pPr>
      <w:r>
        <w:t>Delegated Matters</w:t>
      </w:r>
    </w:p>
    <w:p w14:paraId="20765A84" w14:textId="2919190A" w:rsidR="00A16902" w:rsidRDefault="00992FAF" w:rsidP="00A16902">
      <w:pPr>
        <w:pStyle w:val="b12"/>
      </w:pPr>
      <w:r w:rsidRPr="00946B77">
        <w:t>In accordance with its Delegated Budget to manage the following Delegated Matters:</w:t>
      </w:r>
    </w:p>
    <w:p w14:paraId="26573D8B" w14:textId="1B973B8D" w:rsidR="00A16902" w:rsidRDefault="00A16902" w:rsidP="00A16902">
      <w:pPr>
        <w:pStyle w:val="b12"/>
      </w:pPr>
    </w:p>
    <w:p w14:paraId="65383818" w14:textId="542CD98E" w:rsidR="00A16902" w:rsidRDefault="00A16902" w:rsidP="00A16902">
      <w:pPr>
        <w:pStyle w:val="b12"/>
      </w:pPr>
    </w:p>
    <w:p w14:paraId="6BABC10E" w14:textId="3AB51505" w:rsidR="00A16902" w:rsidRDefault="00A16902" w:rsidP="00A16902">
      <w:pPr>
        <w:pStyle w:val="a3"/>
      </w:pPr>
      <w:r>
        <w:t>Delegated Sub-Bodies</w:t>
      </w:r>
    </w:p>
    <w:p w14:paraId="371A220F" w14:textId="3DEB657B" w:rsidR="00A16902" w:rsidRDefault="00A16902" w:rsidP="00A16902">
      <w:pPr>
        <w:pStyle w:val="b12"/>
      </w:pPr>
      <w:r>
        <w:t>The Committee has established the following S</w:t>
      </w:r>
      <w:r w:rsidR="00211881">
        <w:t>ub-Bodies</w:t>
      </w:r>
      <w:r>
        <w:t>, to undertake those matters delegated to them by the Committee, as set out in their Appendices:</w:t>
      </w:r>
    </w:p>
    <w:p w14:paraId="018BAE65" w14:textId="77777777" w:rsidR="00A16902" w:rsidRDefault="00A16902" w:rsidP="00AF5288">
      <w:pPr>
        <w:pStyle w:val="c2"/>
      </w:pPr>
      <w:r>
        <w:t xml:space="preserve">the Climate and Environment Steering </w:t>
      </w:r>
      <w:proofErr w:type="gramStart"/>
      <w:r>
        <w:t>Group;</w:t>
      </w:r>
      <w:proofErr w:type="gramEnd"/>
    </w:p>
    <w:p w14:paraId="66AE1023" w14:textId="4E0CBC93" w:rsidR="00A16902" w:rsidRDefault="00A16902" w:rsidP="00AF5288">
      <w:pPr>
        <w:pStyle w:val="c2"/>
      </w:pPr>
      <w:r>
        <w:t xml:space="preserve">the Community Involvement </w:t>
      </w:r>
      <w:r w:rsidR="00211881">
        <w:t>Sub-</w:t>
      </w:r>
      <w:proofErr w:type="gramStart"/>
      <w:r w:rsidR="00211881">
        <w:t>Committee</w:t>
      </w:r>
      <w:r>
        <w:t>;</w:t>
      </w:r>
      <w:proofErr w:type="gramEnd"/>
    </w:p>
    <w:p w14:paraId="3EADF871" w14:textId="77777777" w:rsidR="00A16902" w:rsidRDefault="00A16902" w:rsidP="00AF5288">
      <w:pPr>
        <w:pStyle w:val="c2"/>
      </w:pPr>
      <w:r>
        <w:t>the Mortimer to Burghfield Footpath and Cycleway Steering Group.</w:t>
      </w:r>
    </w:p>
    <w:p w14:paraId="34096147" w14:textId="77777777" w:rsidR="00CB122A" w:rsidRDefault="00CB122A">
      <w:pPr>
        <w:rPr>
          <w:rFonts w:ascii="Calibri" w:hAnsi="Calibri" w:cs="Calibri"/>
        </w:rPr>
      </w:pPr>
      <w:r>
        <w:br w:type="page"/>
      </w:r>
    </w:p>
    <w:p w14:paraId="756C488B" w14:textId="1DFBEB35" w:rsidR="00CB122A" w:rsidRPr="00946B77" w:rsidRDefault="00C00414" w:rsidP="00CB122A">
      <w:pPr>
        <w:pStyle w:val="a2"/>
        <w:rPr>
          <w:noProof w:val="0"/>
        </w:rPr>
      </w:pPr>
      <w:r>
        <w:lastRenderedPageBreak/>
        <w:t xml:space="preserve">Appendix - </w:t>
      </w:r>
      <w:r w:rsidR="00A16902">
        <w:t>Climate and Environment Steering Group</w:t>
      </w:r>
    </w:p>
    <w:p w14:paraId="5628047D" w14:textId="4A3058C0" w:rsidR="00CB122A" w:rsidRPr="00946B77" w:rsidRDefault="00CB122A" w:rsidP="00CB122A">
      <w:pPr>
        <w:pStyle w:val="a3"/>
      </w:pPr>
      <w:r w:rsidRPr="00946B77">
        <w:t>Purpose of the</w:t>
      </w:r>
      <w:r>
        <w:t xml:space="preserve"> S</w:t>
      </w:r>
      <w:r w:rsidR="00A16902">
        <w:t>teering Group</w:t>
      </w:r>
    </w:p>
    <w:p w14:paraId="58412353" w14:textId="71C8F522" w:rsidR="00CB122A" w:rsidRDefault="00CB122A" w:rsidP="00C32AAC">
      <w:pPr>
        <w:pStyle w:val="b12"/>
        <w:numPr>
          <w:ilvl w:val="0"/>
          <w:numId w:val="13"/>
        </w:numPr>
      </w:pPr>
      <w:r w:rsidRPr="00F2298E">
        <w:t xml:space="preserve">To </w:t>
      </w:r>
      <w:r w:rsidR="0007668E">
        <w:t>advise the Community Committee and the Council regarding all aspects of the climate and environment, and to represent the Council on bodies, and in respect of initiatives, regarding such.</w:t>
      </w:r>
    </w:p>
    <w:p w14:paraId="55F500EA" w14:textId="77777777" w:rsidR="00CB122A" w:rsidRPr="00F2298E" w:rsidRDefault="00CB122A" w:rsidP="00CB122A">
      <w:pPr>
        <w:pStyle w:val="a3"/>
        <w:rPr>
          <w:b/>
        </w:rPr>
      </w:pPr>
      <w:r w:rsidRPr="00F2298E">
        <w:t>Membership</w:t>
      </w:r>
    </w:p>
    <w:p w14:paraId="33310213" w14:textId="2FAD1301" w:rsidR="00CB122A" w:rsidRDefault="0007668E" w:rsidP="00C32AAC">
      <w:pPr>
        <w:pStyle w:val="b12"/>
        <w:numPr>
          <w:ilvl w:val="0"/>
          <w:numId w:val="12"/>
        </w:numPr>
      </w:pPr>
      <w:r>
        <w:t>XXX</w:t>
      </w:r>
      <w:r w:rsidR="00CB122A">
        <w:t>.</w:t>
      </w:r>
    </w:p>
    <w:p w14:paraId="7A297069" w14:textId="77777777" w:rsidR="00CB122A" w:rsidRDefault="00CB122A" w:rsidP="00CB122A">
      <w:pPr>
        <w:pStyle w:val="a3"/>
      </w:pPr>
      <w:r>
        <w:t>Chairman</w:t>
      </w:r>
    </w:p>
    <w:p w14:paraId="22CA605C" w14:textId="4DC0D91F" w:rsidR="00CB122A" w:rsidRPr="00946B77" w:rsidRDefault="00CB122A" w:rsidP="00C32AAC">
      <w:pPr>
        <w:pStyle w:val="b12"/>
        <w:numPr>
          <w:ilvl w:val="0"/>
          <w:numId w:val="11"/>
        </w:numPr>
      </w:pPr>
      <w:r>
        <w:t xml:space="preserve">The </w:t>
      </w:r>
      <w:r w:rsidR="0007668E">
        <w:t xml:space="preserve">Steering Group shall </w:t>
      </w:r>
      <w:r w:rsidR="0007668E" w:rsidRPr="0007668E">
        <w:t xml:space="preserve">elect a </w:t>
      </w:r>
      <w:r w:rsidR="0007668E">
        <w:t xml:space="preserve">Steering Group </w:t>
      </w:r>
      <w:r w:rsidR="0007668E" w:rsidRPr="0007668E">
        <w:t xml:space="preserve">Chairman at </w:t>
      </w:r>
      <w:r w:rsidR="0007668E">
        <w:t xml:space="preserve">its first meeting following </w:t>
      </w:r>
      <w:r w:rsidR="0007668E" w:rsidRPr="0007668E">
        <w:t xml:space="preserve">the Annual Meeting, or at its next </w:t>
      </w:r>
      <w:r w:rsidR="0007668E">
        <w:t>m</w:t>
      </w:r>
      <w:r w:rsidR="0007668E" w:rsidRPr="0007668E">
        <w:t>eeting following a vacancy.</w:t>
      </w:r>
    </w:p>
    <w:p w14:paraId="48DF78C5" w14:textId="77777777" w:rsidR="00CB122A" w:rsidRPr="00946B77" w:rsidRDefault="00CB122A" w:rsidP="00CB122A">
      <w:pPr>
        <w:pStyle w:val="a3"/>
      </w:pPr>
      <w:r w:rsidRPr="00946B77">
        <w:t>Delegated Matters</w:t>
      </w:r>
    </w:p>
    <w:p w14:paraId="22083895" w14:textId="7E12C312" w:rsidR="00A16902" w:rsidRPr="00A16902" w:rsidRDefault="00A16902" w:rsidP="00A16902">
      <w:pPr>
        <w:pStyle w:val="b12"/>
      </w:pPr>
      <w:r>
        <w:t>To undertake actions</w:t>
      </w:r>
      <w:r w:rsidR="0007668E">
        <w:t>, research, projects, etc</w:t>
      </w:r>
      <w:r>
        <w:t xml:space="preserve"> </w:t>
      </w:r>
      <w:r w:rsidRPr="00A16902">
        <w:rPr>
          <w:lang w:eastAsia="en-GB"/>
        </w:rPr>
        <w:t xml:space="preserve">that will make a positive contribution to climate </w:t>
      </w:r>
      <w:r>
        <w:rPr>
          <w:lang w:eastAsia="en-GB"/>
        </w:rPr>
        <w:t>and</w:t>
      </w:r>
      <w:r w:rsidRPr="00A16902">
        <w:rPr>
          <w:lang w:eastAsia="en-GB"/>
        </w:rPr>
        <w:t xml:space="preserve"> environment conservation within the Parish</w:t>
      </w:r>
      <w:r>
        <w:rPr>
          <w:lang w:eastAsia="en-GB"/>
        </w:rPr>
        <w:t xml:space="preserve"> and </w:t>
      </w:r>
      <w:proofErr w:type="gramStart"/>
      <w:r>
        <w:rPr>
          <w:lang w:eastAsia="en-GB"/>
        </w:rPr>
        <w:t>generally;</w:t>
      </w:r>
      <w:proofErr w:type="gramEnd"/>
    </w:p>
    <w:p w14:paraId="45DF5DE2" w14:textId="6713F5E8" w:rsidR="0007668E" w:rsidRDefault="0007668E" w:rsidP="00A16902">
      <w:pPr>
        <w:pStyle w:val="b12"/>
        <w:rPr>
          <w:lang w:eastAsia="en-GB"/>
        </w:rPr>
      </w:pPr>
      <w:r>
        <w:rPr>
          <w:lang w:eastAsia="en-GB"/>
        </w:rPr>
        <w:t>To take such steps as deemed necessary to increase community involvement in tackling climate change and environmental issues.</w:t>
      </w:r>
    </w:p>
    <w:p w14:paraId="520E3FC0" w14:textId="19CB0BAD" w:rsidR="0007668E" w:rsidRDefault="0007668E" w:rsidP="00A16902">
      <w:pPr>
        <w:pStyle w:val="b12"/>
        <w:rPr>
          <w:lang w:eastAsia="en-GB"/>
        </w:rPr>
      </w:pPr>
      <w:r>
        <w:rPr>
          <w:lang w:eastAsia="en-GB"/>
        </w:rPr>
        <w:t>To join in any local initiatives in furtherance of the Steering Group’s Purpose as agreed by Members.</w:t>
      </w:r>
    </w:p>
    <w:p w14:paraId="5813E03F" w14:textId="7CA07677" w:rsidR="00A16902" w:rsidRPr="00A16902" w:rsidRDefault="0007668E" w:rsidP="003A6A19">
      <w:pPr>
        <w:pStyle w:val="b12"/>
        <w:rPr>
          <w:lang w:eastAsia="en-GB"/>
        </w:rPr>
      </w:pPr>
      <w:r>
        <w:rPr>
          <w:lang w:eastAsia="en-GB"/>
        </w:rPr>
        <w:t xml:space="preserve">To </w:t>
      </w:r>
      <w:r w:rsidR="00A16902" w:rsidRPr="00A16902">
        <w:rPr>
          <w:lang w:eastAsia="en-GB"/>
        </w:rPr>
        <w:t>represent</w:t>
      </w:r>
      <w:r>
        <w:rPr>
          <w:lang w:eastAsia="en-GB"/>
        </w:rPr>
        <w:t xml:space="preserve"> the Council </w:t>
      </w:r>
      <w:r w:rsidR="00A16902" w:rsidRPr="00A16902">
        <w:rPr>
          <w:lang w:eastAsia="en-GB"/>
        </w:rPr>
        <w:t xml:space="preserve">on </w:t>
      </w:r>
      <w:r>
        <w:rPr>
          <w:lang w:eastAsia="en-GB"/>
        </w:rPr>
        <w:t xml:space="preserve">the </w:t>
      </w:r>
      <w:r w:rsidR="00A16902" w:rsidRPr="00A16902">
        <w:rPr>
          <w:lang w:eastAsia="en-GB"/>
        </w:rPr>
        <w:t>WBC Climate Forum</w:t>
      </w:r>
      <w:r>
        <w:rPr>
          <w:lang w:eastAsia="en-GB"/>
        </w:rPr>
        <w:t>.</w:t>
      </w:r>
    </w:p>
    <w:p w14:paraId="14A99194" w14:textId="14C16F1B" w:rsidR="0007668E" w:rsidRDefault="00CB122A" w:rsidP="0007668E">
      <w:pPr>
        <w:pStyle w:val="a3"/>
      </w:pPr>
      <w:r w:rsidRPr="008D3220">
        <w:t>Meeting</w:t>
      </w:r>
      <w:r>
        <w:t>s</w:t>
      </w:r>
    </w:p>
    <w:p w14:paraId="1324EDD5" w14:textId="6747DBD5" w:rsidR="00CB122A" w:rsidRDefault="0007668E" w:rsidP="00C00414">
      <w:pPr>
        <w:pStyle w:val="b12"/>
      </w:pPr>
      <w:r>
        <w:t>T</w:t>
      </w:r>
      <w:r w:rsidR="00CB122A">
        <w:t xml:space="preserve">he </w:t>
      </w:r>
      <w:r>
        <w:t xml:space="preserve">Steering Group </w:t>
      </w:r>
      <w:r w:rsidR="00CB122A">
        <w:t>Chairman, or two S</w:t>
      </w:r>
      <w:r>
        <w:t xml:space="preserve">teering Group </w:t>
      </w:r>
      <w:r w:rsidR="00CB122A">
        <w:t xml:space="preserve">Members, may call a </w:t>
      </w:r>
      <w:r>
        <w:t>m</w:t>
      </w:r>
      <w:r w:rsidR="00CB122A">
        <w:t xml:space="preserve">eeting at any time upon </w:t>
      </w:r>
      <w:r>
        <w:t xml:space="preserve">reasonable </w:t>
      </w:r>
      <w:r w:rsidR="00CB122A">
        <w:t>notice</w:t>
      </w:r>
      <w:r>
        <w:t>.</w:t>
      </w:r>
      <w:r w:rsidR="00CB122A">
        <w:br w:type="page"/>
      </w:r>
    </w:p>
    <w:p w14:paraId="33F579DF" w14:textId="355B650B" w:rsidR="00672E95" w:rsidRPr="00946B77" w:rsidRDefault="00C00414" w:rsidP="00672E95">
      <w:pPr>
        <w:pStyle w:val="a2"/>
        <w:rPr>
          <w:noProof w:val="0"/>
        </w:rPr>
      </w:pPr>
      <w:r>
        <w:lastRenderedPageBreak/>
        <w:t xml:space="preserve">Appendix - </w:t>
      </w:r>
      <w:r w:rsidR="00672E95">
        <w:t>Community Involvement S</w:t>
      </w:r>
      <w:r w:rsidR="00211881">
        <w:t>ub-Committee</w:t>
      </w:r>
    </w:p>
    <w:p w14:paraId="6B5140AB" w14:textId="221B98DB" w:rsidR="00672E95" w:rsidRPr="00946B77" w:rsidRDefault="00672E95" w:rsidP="00672E95">
      <w:pPr>
        <w:pStyle w:val="a3"/>
      </w:pPr>
      <w:r w:rsidRPr="00946B77">
        <w:t>Purpose of the</w:t>
      </w:r>
      <w:r>
        <w:t xml:space="preserve"> S</w:t>
      </w:r>
      <w:r w:rsidR="00211881">
        <w:t>ub-Committee</w:t>
      </w:r>
    </w:p>
    <w:p w14:paraId="143ACAD7" w14:textId="751868F7" w:rsidR="005B13A1" w:rsidRDefault="00672E95" w:rsidP="00C32AAC">
      <w:pPr>
        <w:pStyle w:val="b12"/>
        <w:numPr>
          <w:ilvl w:val="0"/>
          <w:numId w:val="14"/>
        </w:numPr>
      </w:pPr>
      <w:r w:rsidRPr="00F2298E">
        <w:t xml:space="preserve">To </w:t>
      </w:r>
      <w:r>
        <w:t xml:space="preserve">advise the Community Committee and the Council regarding </w:t>
      </w:r>
      <w:r w:rsidR="005B13A1">
        <w:t>involvement in community projects, initiatives, events, etc.</w:t>
      </w:r>
    </w:p>
    <w:p w14:paraId="2EFE8F2A" w14:textId="77777777" w:rsidR="00672E95" w:rsidRPr="00F2298E" w:rsidRDefault="00672E95" w:rsidP="00672E95">
      <w:pPr>
        <w:pStyle w:val="a3"/>
        <w:rPr>
          <w:b/>
        </w:rPr>
      </w:pPr>
      <w:r w:rsidRPr="00F2298E">
        <w:t>Membership</w:t>
      </w:r>
    </w:p>
    <w:p w14:paraId="76C70F2D" w14:textId="77777777" w:rsidR="00672E95" w:rsidRDefault="00672E95" w:rsidP="00C32AAC">
      <w:pPr>
        <w:pStyle w:val="b12"/>
        <w:numPr>
          <w:ilvl w:val="0"/>
          <w:numId w:val="12"/>
        </w:numPr>
      </w:pPr>
      <w:r>
        <w:t>XXX.</w:t>
      </w:r>
    </w:p>
    <w:p w14:paraId="4D9E3825" w14:textId="77777777" w:rsidR="00672E95" w:rsidRDefault="00672E95" w:rsidP="00672E95">
      <w:pPr>
        <w:pStyle w:val="a3"/>
      </w:pPr>
      <w:r>
        <w:t>Chairman</w:t>
      </w:r>
    </w:p>
    <w:p w14:paraId="49DCB497" w14:textId="5E2D0287" w:rsidR="00672E95" w:rsidRPr="00946B77" w:rsidRDefault="00672E95" w:rsidP="00C32AAC">
      <w:pPr>
        <w:pStyle w:val="b12"/>
        <w:numPr>
          <w:ilvl w:val="0"/>
          <w:numId w:val="11"/>
        </w:numPr>
      </w:pPr>
      <w:r>
        <w:t>The S</w:t>
      </w:r>
      <w:r w:rsidR="00211881">
        <w:t xml:space="preserve">ub-Committee </w:t>
      </w:r>
      <w:r>
        <w:t xml:space="preserve">Group shall </w:t>
      </w:r>
      <w:r w:rsidRPr="0007668E">
        <w:t xml:space="preserve">elect a </w:t>
      </w:r>
      <w:r>
        <w:t>S</w:t>
      </w:r>
      <w:r w:rsidR="00211881">
        <w:t xml:space="preserve">ub-Committee </w:t>
      </w:r>
      <w:r w:rsidRPr="0007668E">
        <w:t xml:space="preserve">Chairman at </w:t>
      </w:r>
      <w:r>
        <w:t xml:space="preserve">its first meeting following </w:t>
      </w:r>
      <w:r w:rsidRPr="0007668E">
        <w:t xml:space="preserve">the Annual Meeting, or at its next </w:t>
      </w:r>
      <w:r>
        <w:t>m</w:t>
      </w:r>
      <w:r w:rsidRPr="0007668E">
        <w:t>eeting following a vacancy.</w:t>
      </w:r>
    </w:p>
    <w:p w14:paraId="3308D3D5" w14:textId="77777777" w:rsidR="00672E95" w:rsidRPr="00946B77" w:rsidRDefault="00672E95" w:rsidP="00672E95">
      <w:pPr>
        <w:pStyle w:val="a3"/>
      </w:pPr>
      <w:r w:rsidRPr="00946B77">
        <w:t>Delegated Matters</w:t>
      </w:r>
    </w:p>
    <w:p w14:paraId="74B35716" w14:textId="71E8A468" w:rsidR="005B13A1" w:rsidRPr="00A16902" w:rsidRDefault="00672E95" w:rsidP="005B13A1">
      <w:pPr>
        <w:pStyle w:val="b12"/>
        <w:rPr>
          <w:lang w:eastAsia="en-GB"/>
        </w:rPr>
      </w:pPr>
      <w:r>
        <w:t xml:space="preserve">To </w:t>
      </w:r>
    </w:p>
    <w:p w14:paraId="7A51BF83" w14:textId="447FB8D3" w:rsidR="00672E95" w:rsidRPr="00A16902" w:rsidRDefault="00672E95" w:rsidP="00672E95">
      <w:pPr>
        <w:pStyle w:val="b12"/>
        <w:rPr>
          <w:lang w:eastAsia="en-GB"/>
        </w:rPr>
      </w:pPr>
    </w:p>
    <w:p w14:paraId="2D2CF25C" w14:textId="77777777" w:rsidR="00672E95" w:rsidRDefault="00672E95" w:rsidP="00672E95">
      <w:pPr>
        <w:pStyle w:val="a3"/>
      </w:pPr>
      <w:r w:rsidRPr="008D3220">
        <w:t>Meeting</w:t>
      </w:r>
      <w:r>
        <w:t>s</w:t>
      </w:r>
    </w:p>
    <w:p w14:paraId="305A914F" w14:textId="7C3DDD99" w:rsidR="00672E95" w:rsidRDefault="00672E95" w:rsidP="00672E95">
      <w:pPr>
        <w:pStyle w:val="b12"/>
      </w:pPr>
      <w:r>
        <w:t xml:space="preserve">The </w:t>
      </w:r>
      <w:r w:rsidR="00211881">
        <w:t>Sub-Committee</w:t>
      </w:r>
      <w:r>
        <w:t xml:space="preserve"> Chairman, or two </w:t>
      </w:r>
      <w:r w:rsidR="00211881">
        <w:t>Sub-Committee</w:t>
      </w:r>
      <w:r>
        <w:t xml:space="preserve"> Members, may call a meeting at any time upon reasonable notice.</w:t>
      </w:r>
    </w:p>
    <w:p w14:paraId="1D854E08" w14:textId="77777777" w:rsidR="00672E95" w:rsidRDefault="00672E95" w:rsidP="00672E95">
      <w:pPr>
        <w:pStyle w:val="a3"/>
      </w:pPr>
      <w:r>
        <w:t>Reporting</w:t>
      </w:r>
    </w:p>
    <w:p w14:paraId="1E0F4394" w14:textId="5B6D69CB" w:rsidR="00672E95" w:rsidRDefault="00672E95" w:rsidP="00672E95">
      <w:pPr>
        <w:pStyle w:val="b12"/>
      </w:pPr>
      <w:r>
        <w:t xml:space="preserve">The </w:t>
      </w:r>
      <w:r w:rsidR="00211881">
        <w:t>Sub-Committee</w:t>
      </w:r>
      <w:r>
        <w:t xml:space="preserve"> </w:t>
      </w:r>
      <w:r w:rsidRPr="00946B77">
        <w:t xml:space="preserve">shall report to </w:t>
      </w:r>
      <w:r>
        <w:t xml:space="preserve">the </w:t>
      </w:r>
      <w:r w:rsidRPr="00946B77">
        <w:t>Co</w:t>
      </w:r>
      <w:r>
        <w:t xml:space="preserve">mmunity Committee at </w:t>
      </w:r>
      <w:r w:rsidRPr="00946B77">
        <w:t>each Co</w:t>
      </w:r>
      <w:r>
        <w:t xml:space="preserve">mmittee </w:t>
      </w:r>
      <w:r w:rsidRPr="00946B77">
        <w:t>Meeting in respect of its activities in the period since the previous Co</w:t>
      </w:r>
      <w:r>
        <w:t xml:space="preserve">mmittee </w:t>
      </w:r>
      <w:r w:rsidRPr="00946B77">
        <w:t xml:space="preserve">Meeting, by way of reference to agreed or draft Minutes, a report, or verbally (usually by the </w:t>
      </w:r>
      <w:r w:rsidR="00211881">
        <w:t>Sub-Committee</w:t>
      </w:r>
      <w:r>
        <w:t xml:space="preserve"> </w:t>
      </w:r>
      <w:r w:rsidRPr="00946B77">
        <w:t>Chairman), as shall be relevant</w:t>
      </w:r>
      <w:r>
        <w:t>.</w:t>
      </w:r>
    </w:p>
    <w:p w14:paraId="399CE969" w14:textId="77777777" w:rsidR="00CB122A" w:rsidRDefault="00CB122A">
      <w:pPr>
        <w:rPr>
          <w:rFonts w:ascii="Calibri" w:hAnsi="Calibri" w:cs="Calibri"/>
        </w:rPr>
      </w:pPr>
      <w:r>
        <w:br w:type="page"/>
      </w:r>
    </w:p>
    <w:p w14:paraId="6C5A7401" w14:textId="62DFB9D7" w:rsidR="00C00414" w:rsidRPr="00946B77" w:rsidRDefault="00C00414" w:rsidP="00C00414">
      <w:pPr>
        <w:pStyle w:val="a2"/>
        <w:rPr>
          <w:noProof w:val="0"/>
        </w:rPr>
      </w:pPr>
      <w:r>
        <w:lastRenderedPageBreak/>
        <w:t>Appendix - Mortimer to Burghfield Footpath and Cycleway Steering Group</w:t>
      </w:r>
    </w:p>
    <w:p w14:paraId="65212EEA" w14:textId="77777777" w:rsidR="00C00414" w:rsidRPr="00946B77" w:rsidRDefault="00C00414" w:rsidP="00C00414">
      <w:pPr>
        <w:pStyle w:val="a3"/>
      </w:pPr>
      <w:r w:rsidRPr="00946B77">
        <w:t>Purpose of the</w:t>
      </w:r>
      <w:r>
        <w:t xml:space="preserve"> Steering Group</w:t>
      </w:r>
    </w:p>
    <w:p w14:paraId="4511BE38" w14:textId="4169736F" w:rsidR="00C00414" w:rsidRDefault="00C00414" w:rsidP="00C32AAC">
      <w:pPr>
        <w:pStyle w:val="b12"/>
        <w:numPr>
          <w:ilvl w:val="0"/>
          <w:numId w:val="15"/>
        </w:numPr>
      </w:pPr>
      <w:r w:rsidRPr="00F2298E">
        <w:t xml:space="preserve">To </w:t>
      </w:r>
      <w:r>
        <w:t>advise the Community Committee and the Council regarding actions to be taken in respect of the Mortimer to Burghfield Footpath and Cycleway project (“</w:t>
      </w:r>
      <w:r w:rsidRPr="00C00414">
        <w:rPr>
          <w:b/>
          <w:bCs/>
        </w:rPr>
        <w:t>the Project</w:t>
      </w:r>
      <w:r>
        <w:t>”).</w:t>
      </w:r>
    </w:p>
    <w:p w14:paraId="54BB43CF" w14:textId="77777777" w:rsidR="00C00414" w:rsidRPr="00F2298E" w:rsidRDefault="00C00414" w:rsidP="00C00414">
      <w:pPr>
        <w:pStyle w:val="a3"/>
        <w:rPr>
          <w:b/>
        </w:rPr>
      </w:pPr>
      <w:r w:rsidRPr="00F2298E">
        <w:t>Membership</w:t>
      </w:r>
    </w:p>
    <w:p w14:paraId="2F253165" w14:textId="77777777" w:rsidR="00C00414" w:rsidRDefault="00C00414" w:rsidP="00C32AAC">
      <w:pPr>
        <w:pStyle w:val="b12"/>
        <w:numPr>
          <w:ilvl w:val="0"/>
          <w:numId w:val="12"/>
        </w:numPr>
      </w:pPr>
      <w:r>
        <w:t>XXX.</w:t>
      </w:r>
    </w:p>
    <w:p w14:paraId="40E4B753" w14:textId="77777777" w:rsidR="00C00414" w:rsidRDefault="00C00414" w:rsidP="00C00414">
      <w:pPr>
        <w:pStyle w:val="a3"/>
      </w:pPr>
      <w:r>
        <w:t>Chairman</w:t>
      </w:r>
    </w:p>
    <w:p w14:paraId="2159B782" w14:textId="77777777" w:rsidR="00C00414" w:rsidRPr="00946B77" w:rsidRDefault="00C00414" w:rsidP="00C32AAC">
      <w:pPr>
        <w:pStyle w:val="b12"/>
        <w:numPr>
          <w:ilvl w:val="0"/>
          <w:numId w:val="11"/>
        </w:numPr>
      </w:pPr>
      <w:r>
        <w:t xml:space="preserve">The Steering Group shall </w:t>
      </w:r>
      <w:r w:rsidRPr="0007668E">
        <w:t xml:space="preserve">elect a </w:t>
      </w:r>
      <w:r>
        <w:t xml:space="preserve">Steering Group </w:t>
      </w:r>
      <w:r w:rsidRPr="0007668E">
        <w:t xml:space="preserve">Chairman at </w:t>
      </w:r>
      <w:r>
        <w:t xml:space="preserve">its first meeting following </w:t>
      </w:r>
      <w:r w:rsidRPr="0007668E">
        <w:t xml:space="preserve">the Annual Meeting, or at its next </w:t>
      </w:r>
      <w:r>
        <w:t>m</w:t>
      </w:r>
      <w:r w:rsidRPr="0007668E">
        <w:t>eeting following a vacancy.</w:t>
      </w:r>
    </w:p>
    <w:p w14:paraId="09E1AD3A" w14:textId="77777777" w:rsidR="00C00414" w:rsidRPr="00946B77" w:rsidRDefault="00C00414" w:rsidP="00C00414">
      <w:pPr>
        <w:pStyle w:val="a3"/>
      </w:pPr>
      <w:r w:rsidRPr="00946B77">
        <w:t>Delegated Matters</w:t>
      </w:r>
    </w:p>
    <w:p w14:paraId="31BF49FC" w14:textId="0427EDDB" w:rsidR="00C00414" w:rsidRDefault="00C00414" w:rsidP="00C00414">
      <w:pPr>
        <w:pStyle w:val="b12"/>
        <w:rPr>
          <w:lang w:eastAsia="en-GB"/>
        </w:rPr>
      </w:pPr>
      <w:r>
        <w:t>To take all steps necessary to see the Project through to completion, including:</w:t>
      </w:r>
    </w:p>
    <w:p w14:paraId="41EC0356" w14:textId="0B37EF2C" w:rsidR="00C00414" w:rsidRDefault="00101503" w:rsidP="00C00414">
      <w:pPr>
        <w:pStyle w:val="c11"/>
        <w:rPr>
          <w:lang w:eastAsia="en-GB"/>
        </w:rPr>
      </w:pPr>
      <w:r>
        <w:rPr>
          <w:lang w:eastAsia="en-GB"/>
        </w:rPr>
        <w:t xml:space="preserve">liaison with </w:t>
      </w:r>
      <w:proofErr w:type="gramStart"/>
      <w:r>
        <w:rPr>
          <w:lang w:eastAsia="en-GB"/>
        </w:rPr>
        <w:t>WBC;</w:t>
      </w:r>
      <w:proofErr w:type="gramEnd"/>
    </w:p>
    <w:p w14:paraId="3EC1A231" w14:textId="77777777" w:rsidR="00101503" w:rsidRPr="00A16902" w:rsidRDefault="00101503" w:rsidP="00C00414">
      <w:pPr>
        <w:pStyle w:val="c11"/>
        <w:rPr>
          <w:lang w:eastAsia="en-GB"/>
        </w:rPr>
      </w:pPr>
    </w:p>
    <w:p w14:paraId="12862011" w14:textId="77777777" w:rsidR="00C00414" w:rsidRPr="00A16902" w:rsidRDefault="00C00414" w:rsidP="00C00414">
      <w:pPr>
        <w:pStyle w:val="b12"/>
        <w:rPr>
          <w:lang w:eastAsia="en-GB"/>
        </w:rPr>
      </w:pPr>
    </w:p>
    <w:p w14:paraId="3E88E5A5" w14:textId="77777777" w:rsidR="00C00414" w:rsidRDefault="00C00414" w:rsidP="00C00414">
      <w:pPr>
        <w:pStyle w:val="a3"/>
      </w:pPr>
      <w:r w:rsidRPr="008D3220">
        <w:t>Meeting</w:t>
      </w:r>
      <w:r>
        <w:t>s</w:t>
      </w:r>
    </w:p>
    <w:p w14:paraId="24DED0FF" w14:textId="77777777" w:rsidR="00C00414" w:rsidRDefault="00C00414" w:rsidP="00C00414">
      <w:pPr>
        <w:pStyle w:val="b12"/>
      </w:pPr>
      <w:r>
        <w:t>The Steering Group Chairman, or two Steering Group Members, may call a meeting at any time upon reasonable notice.</w:t>
      </w:r>
    </w:p>
    <w:p w14:paraId="13048940" w14:textId="77777777" w:rsidR="00C00414" w:rsidRDefault="00C00414" w:rsidP="00C00414">
      <w:pPr>
        <w:pStyle w:val="a3"/>
      </w:pPr>
      <w:r>
        <w:t>Reporting</w:t>
      </w:r>
    </w:p>
    <w:p w14:paraId="2E11F764" w14:textId="30122216" w:rsidR="000F5136" w:rsidRPr="00946B77" w:rsidRDefault="00C00414" w:rsidP="00C00414">
      <w:pPr>
        <w:pStyle w:val="b12"/>
      </w:pPr>
      <w:r>
        <w:t xml:space="preserve">The Steering Group </w:t>
      </w:r>
      <w:r w:rsidRPr="00946B77">
        <w:t xml:space="preserve">shall report to </w:t>
      </w:r>
      <w:r>
        <w:t xml:space="preserve">the </w:t>
      </w:r>
      <w:r w:rsidRPr="00946B77">
        <w:t>Co</w:t>
      </w:r>
      <w:r>
        <w:t xml:space="preserve">mmunity Committee at </w:t>
      </w:r>
      <w:r w:rsidRPr="00946B77">
        <w:t>each Co</w:t>
      </w:r>
      <w:r>
        <w:t xml:space="preserve">mmittee </w:t>
      </w:r>
      <w:r w:rsidRPr="00946B77">
        <w:t>Meeting in respect of its activities in the period since the previous Co</w:t>
      </w:r>
      <w:r>
        <w:t xml:space="preserve">mmittee </w:t>
      </w:r>
      <w:r w:rsidRPr="00946B77">
        <w:t xml:space="preserve">Meeting, by way of reference to agreed or draft Minutes, a report, or verbally (usually by the </w:t>
      </w:r>
      <w:r>
        <w:t xml:space="preserve">Steering Group </w:t>
      </w:r>
      <w:r w:rsidRPr="00946B77">
        <w:t>Chairman), as shall be relevant</w:t>
      </w:r>
      <w:r>
        <w:t>.</w:t>
      </w:r>
      <w:r w:rsidR="000F5136" w:rsidRPr="00946B77">
        <w:br w:type="page"/>
      </w:r>
    </w:p>
    <w:p w14:paraId="025957D8" w14:textId="3BE94D17" w:rsidR="000F5136" w:rsidRPr="00946B77" w:rsidRDefault="00C00414" w:rsidP="000F5136">
      <w:pPr>
        <w:pStyle w:val="a2"/>
        <w:rPr>
          <w:noProof w:val="0"/>
        </w:rPr>
      </w:pPr>
      <w:r>
        <w:lastRenderedPageBreak/>
        <w:t xml:space="preserve">Appendix - </w:t>
      </w:r>
      <w:r w:rsidR="000F5136" w:rsidRPr="00946B77">
        <w:rPr>
          <w:noProof w:val="0"/>
        </w:rPr>
        <w:t>Facilities Committee</w:t>
      </w:r>
    </w:p>
    <w:p w14:paraId="388BB723" w14:textId="77777777" w:rsidR="000F5136" w:rsidRPr="00946B77" w:rsidRDefault="000F5136" w:rsidP="000F5136">
      <w:pPr>
        <w:pStyle w:val="a3"/>
      </w:pPr>
      <w:r w:rsidRPr="00946B77">
        <w:t>Purpose of the Committee</w:t>
      </w:r>
    </w:p>
    <w:p w14:paraId="47C9A7D0" w14:textId="2E2D8810" w:rsidR="00992FAF" w:rsidRPr="00946B77" w:rsidRDefault="000F5136" w:rsidP="00C32AAC">
      <w:pPr>
        <w:pStyle w:val="b12"/>
        <w:numPr>
          <w:ilvl w:val="0"/>
          <w:numId w:val="9"/>
        </w:numPr>
      </w:pPr>
      <w:r w:rsidRPr="00946B77">
        <w:t xml:space="preserve">To </w:t>
      </w:r>
      <w:r w:rsidR="00992FAF" w:rsidRPr="00946B77">
        <w:t>manage, develop and/or keep oversight of all land</w:t>
      </w:r>
      <w:r w:rsidR="008A25B3" w:rsidRPr="00946B77">
        <w:t xml:space="preserve"> and facilities on that land</w:t>
      </w:r>
      <w:r w:rsidR="00992FAF" w:rsidRPr="00946B77">
        <w:t xml:space="preserve"> in the control of the Council</w:t>
      </w:r>
      <w:r w:rsidR="00C350AA" w:rsidRPr="00946B77">
        <w:t xml:space="preserve"> (</w:t>
      </w:r>
      <w:r w:rsidR="00DD7E17" w:rsidRPr="00946B77">
        <w:t>“</w:t>
      </w:r>
      <w:r w:rsidR="00C350AA" w:rsidRPr="00946B77">
        <w:rPr>
          <w:b/>
          <w:bCs/>
        </w:rPr>
        <w:t>the Land</w:t>
      </w:r>
      <w:r w:rsidR="00DD7E17" w:rsidRPr="00946B77">
        <w:t>”</w:t>
      </w:r>
      <w:r w:rsidR="00C350AA" w:rsidRPr="00946B77">
        <w:t>)</w:t>
      </w:r>
      <w:r w:rsidR="00992FAF" w:rsidRPr="00946B77">
        <w:t>:</w:t>
      </w:r>
    </w:p>
    <w:p w14:paraId="74B07F99" w14:textId="32D1EA0F" w:rsidR="00992FAF" w:rsidRPr="00946B77" w:rsidRDefault="00992FAF" w:rsidP="00AF5288">
      <w:pPr>
        <w:pStyle w:val="c2"/>
      </w:pPr>
      <w:r w:rsidRPr="00946B77">
        <w:t xml:space="preserve">The Fairground and Fairground Car </w:t>
      </w:r>
      <w:proofErr w:type="gramStart"/>
      <w:r w:rsidRPr="00946B77">
        <w:t>Park;</w:t>
      </w:r>
      <w:proofErr w:type="gramEnd"/>
    </w:p>
    <w:p w14:paraId="1A2D52F5" w14:textId="041ED6A7" w:rsidR="00992FAF" w:rsidRPr="00946B77" w:rsidRDefault="00992FAF" w:rsidP="00AF5288">
      <w:pPr>
        <w:pStyle w:val="c2"/>
      </w:pPr>
      <w:r w:rsidRPr="00946B77">
        <w:t xml:space="preserve">the Parish </w:t>
      </w:r>
      <w:proofErr w:type="gramStart"/>
      <w:r w:rsidRPr="00946B77">
        <w:t>Cemetery;</w:t>
      </w:r>
      <w:proofErr w:type="gramEnd"/>
    </w:p>
    <w:p w14:paraId="1CABBC74" w14:textId="77777777" w:rsidR="00992FAF" w:rsidRPr="00946B77" w:rsidRDefault="00992FAF" w:rsidP="00AF5288">
      <w:pPr>
        <w:pStyle w:val="c2"/>
      </w:pPr>
      <w:r w:rsidRPr="00946B77">
        <w:t xml:space="preserve">the West End Road Car </w:t>
      </w:r>
      <w:proofErr w:type="gramStart"/>
      <w:r w:rsidRPr="00946B77">
        <w:t>Park;</w:t>
      </w:r>
      <w:proofErr w:type="gramEnd"/>
    </w:p>
    <w:p w14:paraId="24BAB8DD" w14:textId="21C055AA" w:rsidR="00C350AA" w:rsidRPr="00946B77" w:rsidRDefault="00C350AA" w:rsidP="00AF5288">
      <w:pPr>
        <w:pStyle w:val="c2"/>
      </w:pPr>
      <w:r w:rsidRPr="00946B77">
        <w:t xml:space="preserve">the </w:t>
      </w:r>
      <w:proofErr w:type="gramStart"/>
      <w:r w:rsidRPr="00946B77">
        <w:t>Pillbox;</w:t>
      </w:r>
      <w:proofErr w:type="gramEnd"/>
    </w:p>
    <w:p w14:paraId="7D963346" w14:textId="6AA326F5" w:rsidR="00992FAF" w:rsidRPr="00946B77" w:rsidRDefault="00992FAF" w:rsidP="00AF5288">
      <w:pPr>
        <w:pStyle w:val="c2"/>
      </w:pPr>
      <w:r w:rsidRPr="00946B77">
        <w:t xml:space="preserve">Hammonds Heath War </w:t>
      </w:r>
      <w:proofErr w:type="gramStart"/>
      <w:r w:rsidRPr="00946B77">
        <w:t>Memorial</w:t>
      </w:r>
      <w:r w:rsidR="00C350AA" w:rsidRPr="00946B77">
        <w:t>;</w:t>
      </w:r>
      <w:proofErr w:type="gramEnd"/>
    </w:p>
    <w:p w14:paraId="554F09DF" w14:textId="77777777" w:rsidR="00992FAF" w:rsidRPr="00946B77" w:rsidRDefault="00992FAF" w:rsidP="00AF5288">
      <w:pPr>
        <w:pStyle w:val="c2"/>
      </w:pPr>
      <w:r w:rsidRPr="00946B77">
        <w:t xml:space="preserve">the Pound and Heath Elm </w:t>
      </w:r>
      <w:proofErr w:type="gramStart"/>
      <w:r w:rsidRPr="00946B77">
        <w:t>Pond;</w:t>
      </w:r>
      <w:proofErr w:type="gramEnd"/>
    </w:p>
    <w:p w14:paraId="1B55F47E" w14:textId="77777777" w:rsidR="00992FAF" w:rsidRPr="00946B77" w:rsidRDefault="00992FAF" w:rsidP="00AF5288">
      <w:pPr>
        <w:pStyle w:val="c2"/>
      </w:pPr>
      <w:r w:rsidRPr="00946B77">
        <w:t xml:space="preserve">Five Oaken </w:t>
      </w:r>
      <w:proofErr w:type="gramStart"/>
      <w:r w:rsidRPr="00946B77">
        <w:t>Common;</w:t>
      </w:r>
      <w:proofErr w:type="gramEnd"/>
    </w:p>
    <w:p w14:paraId="3CF9FB07" w14:textId="5D4F9CB8" w:rsidR="00992FAF" w:rsidRPr="00946B77" w:rsidRDefault="00992FAF" w:rsidP="00AF5288">
      <w:pPr>
        <w:pStyle w:val="c2"/>
      </w:pPr>
      <w:r w:rsidRPr="00946B77">
        <w:t xml:space="preserve">Windmill </w:t>
      </w:r>
      <w:proofErr w:type="gramStart"/>
      <w:r w:rsidRPr="00946B77">
        <w:t>Common;</w:t>
      </w:r>
      <w:proofErr w:type="gramEnd"/>
    </w:p>
    <w:p w14:paraId="66E7BF1B" w14:textId="0BF70918" w:rsidR="00992FAF" w:rsidRPr="00946B77" w:rsidRDefault="00992FAF" w:rsidP="00AF5288">
      <w:pPr>
        <w:pStyle w:val="c2"/>
      </w:pPr>
      <w:r w:rsidRPr="00946B77">
        <w:t xml:space="preserve">Brewery </w:t>
      </w:r>
      <w:proofErr w:type="gramStart"/>
      <w:r w:rsidRPr="00946B77">
        <w:t>Common;</w:t>
      </w:r>
      <w:proofErr w:type="gramEnd"/>
    </w:p>
    <w:p w14:paraId="577BAD00" w14:textId="3655E04B" w:rsidR="00992FAF" w:rsidRPr="00946B77" w:rsidRDefault="00992FAF" w:rsidP="00AF5288">
      <w:pPr>
        <w:pStyle w:val="c2"/>
      </w:pPr>
      <w:r w:rsidRPr="00946B77">
        <w:t>Summerlug.</w:t>
      </w:r>
    </w:p>
    <w:p w14:paraId="081544E4" w14:textId="5B674988" w:rsidR="000F5136" w:rsidRPr="00946B77" w:rsidRDefault="00066D63" w:rsidP="000F5136">
      <w:pPr>
        <w:pStyle w:val="a3"/>
      </w:pPr>
      <w:r w:rsidRPr="00946B77">
        <w:t>Delegated Matters</w:t>
      </w:r>
    </w:p>
    <w:p w14:paraId="073EA1DF" w14:textId="65945917" w:rsidR="00C350AA" w:rsidRPr="00946B77" w:rsidRDefault="00C350AA" w:rsidP="00C350AA">
      <w:pPr>
        <w:pStyle w:val="b12"/>
      </w:pPr>
      <w:r w:rsidRPr="00946B77">
        <w:t>In accordance with its Delegated Budget</w:t>
      </w:r>
      <w:r w:rsidR="00066D63" w:rsidRPr="00946B77">
        <w:t xml:space="preserve"> as necessary,</w:t>
      </w:r>
      <w:r w:rsidRPr="00946B77">
        <w:t xml:space="preserve"> to manage the following Delegated Matters:</w:t>
      </w:r>
    </w:p>
    <w:p w14:paraId="3A16ABC9" w14:textId="60C894D2" w:rsidR="00C350AA" w:rsidRPr="00946B77" w:rsidRDefault="008A25B3" w:rsidP="00C350AA">
      <w:pPr>
        <w:pStyle w:val="c11"/>
      </w:pPr>
      <w:r w:rsidRPr="00946B77">
        <w:t xml:space="preserve">the management, </w:t>
      </w:r>
      <w:r w:rsidR="00C350AA" w:rsidRPr="00946B77">
        <w:t>upkeep</w:t>
      </w:r>
      <w:r w:rsidRPr="00946B77">
        <w:t xml:space="preserve">, </w:t>
      </w:r>
      <w:r w:rsidR="00C350AA" w:rsidRPr="00946B77">
        <w:t xml:space="preserve">maintenance </w:t>
      </w:r>
      <w:r w:rsidRPr="00946B77">
        <w:t xml:space="preserve">and enhancement </w:t>
      </w:r>
      <w:r w:rsidR="00C350AA" w:rsidRPr="00946B77">
        <w:t>of all aspects of the Land</w:t>
      </w:r>
      <w:r w:rsidRPr="00946B77">
        <w:t xml:space="preserve"> generally</w:t>
      </w:r>
      <w:r w:rsidR="00C350AA" w:rsidRPr="00946B77">
        <w:t xml:space="preserve"> including </w:t>
      </w:r>
      <w:r w:rsidRPr="00946B77">
        <w:t xml:space="preserve">the grounds, </w:t>
      </w:r>
      <w:r w:rsidR="00C350AA" w:rsidRPr="00946B77">
        <w:t xml:space="preserve">grass and other surfaces, trees, hedging, entrance and other gates, fencing, </w:t>
      </w:r>
      <w:r w:rsidRPr="00946B77">
        <w:t xml:space="preserve">ponds, </w:t>
      </w:r>
      <w:r w:rsidR="00C350AA" w:rsidRPr="00946B77">
        <w:t xml:space="preserve">verges and </w:t>
      </w:r>
      <w:proofErr w:type="gramStart"/>
      <w:r w:rsidR="00C350AA" w:rsidRPr="00946B77">
        <w:t>ditches;</w:t>
      </w:r>
      <w:proofErr w:type="gramEnd"/>
    </w:p>
    <w:p w14:paraId="3D221D3D" w14:textId="7569276E" w:rsidR="00DD7E17" w:rsidRPr="00946B77" w:rsidRDefault="00DD7E17" w:rsidP="00DD7E17">
      <w:pPr>
        <w:pStyle w:val="c11"/>
      </w:pPr>
      <w:r w:rsidRPr="00946B77">
        <w:t xml:space="preserve">the administration of The Fairground, and, in particular, any necessary regulations regarding the use or otherwise of the tennis courts, </w:t>
      </w:r>
      <w:proofErr w:type="spellStart"/>
      <w:r w:rsidRPr="00946B77">
        <w:t>multi use</w:t>
      </w:r>
      <w:proofErr w:type="spellEnd"/>
      <w:r w:rsidRPr="00946B77">
        <w:t xml:space="preserve"> games area, playground and exercise </w:t>
      </w:r>
      <w:proofErr w:type="gramStart"/>
      <w:r w:rsidRPr="00946B77">
        <w:t>equipment;</w:t>
      </w:r>
      <w:proofErr w:type="gramEnd"/>
    </w:p>
    <w:p w14:paraId="728D676D" w14:textId="10E75C18" w:rsidR="008A25B3" w:rsidRPr="00946B77" w:rsidRDefault="00066D63" w:rsidP="008A25B3">
      <w:pPr>
        <w:pStyle w:val="c11"/>
      </w:pPr>
      <w:r w:rsidRPr="00946B77">
        <w:t xml:space="preserve">the </w:t>
      </w:r>
      <w:r w:rsidR="008A25B3" w:rsidRPr="00946B77">
        <w:t xml:space="preserve">administration of the Parish Cemetery and control of the Cemetery Regulations and any associated </w:t>
      </w:r>
      <w:r w:rsidR="006C2167">
        <w:t>D</w:t>
      </w:r>
      <w:r w:rsidR="008A25B3" w:rsidRPr="00946B77">
        <w:t xml:space="preserve">ocuments, rules, </w:t>
      </w:r>
      <w:proofErr w:type="gramStart"/>
      <w:r w:rsidR="008A25B3" w:rsidRPr="00946B77">
        <w:t>etc</w:t>
      </w:r>
      <w:r w:rsidRPr="00946B77">
        <w:t>;</w:t>
      </w:r>
      <w:proofErr w:type="gramEnd"/>
    </w:p>
    <w:p w14:paraId="2559E2A0" w14:textId="26AAD504" w:rsidR="00066D63" w:rsidRPr="00946B77" w:rsidRDefault="00066D63" w:rsidP="008A25B3">
      <w:pPr>
        <w:pStyle w:val="c11"/>
      </w:pPr>
      <w:r w:rsidRPr="00946B77">
        <w:t>establishing any rules, etc, relating to the use of any element of the Land.</w:t>
      </w:r>
    </w:p>
    <w:p w14:paraId="1DDE4793" w14:textId="0D203443" w:rsidR="008A25B3" w:rsidRPr="00946B77" w:rsidRDefault="00066D63" w:rsidP="00066D63">
      <w:pPr>
        <w:pStyle w:val="b12"/>
      </w:pPr>
      <w:r w:rsidRPr="00946B77">
        <w:t>The setting of any fee or fees in relation to the use of any element of the Land (for example Cemetery fees, fees for the use of the tennis courts, and fees for the use of The Fairground).</w:t>
      </w:r>
    </w:p>
    <w:p w14:paraId="31C81082" w14:textId="1E02C69D" w:rsidR="00066D63" w:rsidRPr="00946B77" w:rsidRDefault="00066D63" w:rsidP="00066D63">
      <w:pPr>
        <w:pStyle w:val="b12"/>
      </w:pPr>
      <w:r w:rsidRPr="00946B77">
        <w:t>The management of risk in relation to any relevant aspect of the Land.</w:t>
      </w:r>
    </w:p>
    <w:p w14:paraId="690D2B11" w14:textId="77777777" w:rsidR="008A25B3" w:rsidRPr="00946B77" w:rsidRDefault="008A25B3" w:rsidP="008A25B3">
      <w:pPr>
        <w:pStyle w:val="c3"/>
      </w:pPr>
    </w:p>
    <w:p w14:paraId="4A1E2AB6" w14:textId="69DD3479" w:rsidR="000F5136" w:rsidRPr="00946B77" w:rsidRDefault="000F5136">
      <w:pPr>
        <w:rPr>
          <w:rFonts w:ascii="Calibri" w:hAnsi="Calibri" w:cs="Calibri"/>
        </w:rPr>
      </w:pPr>
      <w:r w:rsidRPr="00946B77">
        <w:br w:type="page"/>
      </w:r>
    </w:p>
    <w:p w14:paraId="4CDF5751" w14:textId="003F38FC" w:rsidR="000F5136" w:rsidRPr="00946B77" w:rsidRDefault="00C00414" w:rsidP="000F5136">
      <w:pPr>
        <w:pStyle w:val="a2"/>
        <w:rPr>
          <w:noProof w:val="0"/>
        </w:rPr>
      </w:pPr>
      <w:r>
        <w:lastRenderedPageBreak/>
        <w:t xml:space="preserve">Appendix - </w:t>
      </w:r>
      <w:r w:rsidR="000F5136" w:rsidRPr="00946B77">
        <w:rPr>
          <w:noProof w:val="0"/>
        </w:rPr>
        <w:t>Planning and Highways Committee</w:t>
      </w:r>
    </w:p>
    <w:p w14:paraId="2F25ADEC" w14:textId="77777777" w:rsidR="000F5136" w:rsidRPr="00946B77" w:rsidRDefault="000F5136" w:rsidP="000F5136">
      <w:pPr>
        <w:pStyle w:val="a3"/>
      </w:pPr>
      <w:r w:rsidRPr="00946B77">
        <w:t>Purpose of the Committee</w:t>
      </w:r>
    </w:p>
    <w:p w14:paraId="7759F2FC" w14:textId="58C3710D" w:rsidR="00655FAD" w:rsidRPr="00946B77" w:rsidRDefault="000F5136" w:rsidP="00C32AAC">
      <w:pPr>
        <w:pStyle w:val="b12"/>
        <w:numPr>
          <w:ilvl w:val="0"/>
          <w:numId w:val="10"/>
        </w:numPr>
      </w:pPr>
      <w:r w:rsidRPr="00946B77">
        <w:t xml:space="preserve">To </w:t>
      </w:r>
      <w:r w:rsidR="00066D63" w:rsidRPr="00946B77">
        <w:t>deal wit</w:t>
      </w:r>
      <w:r w:rsidR="004A33C5" w:rsidRPr="00946B77">
        <w:t>h</w:t>
      </w:r>
      <w:r w:rsidR="00655FAD" w:rsidRPr="00946B77">
        <w:t>:</w:t>
      </w:r>
    </w:p>
    <w:p w14:paraId="538DF500" w14:textId="7ED54F89" w:rsidR="000F5136" w:rsidRPr="00946B77" w:rsidRDefault="00066D63" w:rsidP="00AF5288">
      <w:pPr>
        <w:pStyle w:val="c2"/>
      </w:pPr>
      <w:r w:rsidRPr="00946B77">
        <w:t xml:space="preserve">planning applications and related </w:t>
      </w:r>
      <w:proofErr w:type="gramStart"/>
      <w:r w:rsidRPr="00946B77">
        <w:t>matters</w:t>
      </w:r>
      <w:r w:rsidR="00655FAD" w:rsidRPr="00946B77">
        <w:t>;</w:t>
      </w:r>
      <w:proofErr w:type="gramEnd"/>
    </w:p>
    <w:p w14:paraId="6E693E12" w14:textId="723B13FF" w:rsidR="00D36AFA" w:rsidRPr="00946B77" w:rsidRDefault="00D36AFA" w:rsidP="00AF5288">
      <w:pPr>
        <w:pStyle w:val="c2"/>
      </w:pPr>
      <w:r w:rsidRPr="00946B77">
        <w:t xml:space="preserve">planning </w:t>
      </w:r>
      <w:proofErr w:type="gramStart"/>
      <w:r w:rsidRPr="00946B77">
        <w:t>policy;</w:t>
      </w:r>
      <w:proofErr w:type="gramEnd"/>
    </w:p>
    <w:p w14:paraId="51E97383" w14:textId="2D75F064" w:rsidR="00655FAD" w:rsidRPr="00946B77" w:rsidRDefault="00655FAD" w:rsidP="00AF5288">
      <w:pPr>
        <w:pStyle w:val="c2"/>
      </w:pPr>
      <w:r w:rsidRPr="00946B77">
        <w:t xml:space="preserve">licensing </w:t>
      </w:r>
      <w:proofErr w:type="gramStart"/>
      <w:r w:rsidRPr="00946B77">
        <w:t>matters;</w:t>
      </w:r>
      <w:proofErr w:type="gramEnd"/>
    </w:p>
    <w:p w14:paraId="6673372F" w14:textId="69A21946" w:rsidR="00655FAD" w:rsidRPr="00946B77" w:rsidRDefault="00655FAD" w:rsidP="00AF5288">
      <w:pPr>
        <w:pStyle w:val="c2"/>
      </w:pPr>
      <w:r w:rsidRPr="00946B77">
        <w:t xml:space="preserve">highways </w:t>
      </w:r>
      <w:r w:rsidR="004A33C5" w:rsidRPr="00946B77">
        <w:t>matters.</w:t>
      </w:r>
    </w:p>
    <w:p w14:paraId="4BE44009" w14:textId="77777777" w:rsidR="004A33C5" w:rsidRPr="00946B77" w:rsidRDefault="004A33C5" w:rsidP="004A33C5">
      <w:pPr>
        <w:pStyle w:val="a3"/>
      </w:pPr>
      <w:r w:rsidRPr="00946B77">
        <w:t>Delegated Matters</w:t>
      </w:r>
    </w:p>
    <w:p w14:paraId="41B22391" w14:textId="44824BBE" w:rsidR="00E60CA9" w:rsidRPr="00946B77" w:rsidRDefault="00E60CA9" w:rsidP="00E60CA9">
      <w:pPr>
        <w:pStyle w:val="a3"/>
        <w:rPr>
          <w:i/>
          <w:iCs/>
        </w:rPr>
      </w:pPr>
      <w:r w:rsidRPr="00946B77">
        <w:rPr>
          <w:i/>
          <w:iCs/>
        </w:rPr>
        <w:t>Planning</w:t>
      </w:r>
    </w:p>
    <w:p w14:paraId="0F691314" w14:textId="138D673F" w:rsidR="004A33C5" w:rsidRPr="00946B77" w:rsidRDefault="004A33C5" w:rsidP="000F5136">
      <w:pPr>
        <w:pStyle w:val="b12"/>
      </w:pPr>
      <w:r w:rsidRPr="00946B77">
        <w:t>On behalf for the Council to comment (where the Council has an ability to comment) in respect of the following:</w:t>
      </w:r>
    </w:p>
    <w:p w14:paraId="0BC4A64D" w14:textId="0D49AD1C" w:rsidR="004A33C5" w:rsidRPr="00946B77" w:rsidRDefault="00CC6224" w:rsidP="004A33C5">
      <w:pPr>
        <w:pStyle w:val="c11"/>
      </w:pPr>
      <w:r w:rsidRPr="00946B77">
        <w:t xml:space="preserve">relevant </w:t>
      </w:r>
      <w:r w:rsidR="004A33C5" w:rsidRPr="00946B77">
        <w:t xml:space="preserve">planning applications </w:t>
      </w:r>
      <w:r w:rsidRPr="00946B77">
        <w:t xml:space="preserve">being considered </w:t>
      </w:r>
      <w:r w:rsidR="004A33C5" w:rsidRPr="00946B77">
        <w:t xml:space="preserve">by </w:t>
      </w:r>
      <w:proofErr w:type="gramStart"/>
      <w:r w:rsidR="004A33C5" w:rsidRPr="00946B77">
        <w:t>WBC;</w:t>
      </w:r>
      <w:proofErr w:type="gramEnd"/>
    </w:p>
    <w:p w14:paraId="122A1D3B" w14:textId="635A8C97" w:rsidR="004A33C5" w:rsidRPr="00946B77" w:rsidRDefault="004A33C5" w:rsidP="004A33C5">
      <w:pPr>
        <w:pStyle w:val="c11"/>
      </w:pPr>
      <w:r w:rsidRPr="00946B77">
        <w:t>relevant proposals as to planning policy initiated by WBC</w:t>
      </w:r>
      <w:r w:rsidR="00CC6224" w:rsidRPr="00946B77">
        <w:t xml:space="preserve">, nationally, </w:t>
      </w:r>
      <w:proofErr w:type="gramStart"/>
      <w:r w:rsidR="00CC6224" w:rsidRPr="00946B77">
        <w:t>etc</w:t>
      </w:r>
      <w:r w:rsidRPr="00946B77">
        <w:t>;</w:t>
      </w:r>
      <w:proofErr w:type="gramEnd"/>
    </w:p>
    <w:p w14:paraId="33FEA2C1" w14:textId="6726F8AA" w:rsidR="004A33C5" w:rsidRPr="00946B77" w:rsidRDefault="004A33C5" w:rsidP="004A33C5">
      <w:pPr>
        <w:pStyle w:val="c11"/>
      </w:pPr>
      <w:r w:rsidRPr="00946B77">
        <w:t xml:space="preserve">proposed tree preservation </w:t>
      </w:r>
      <w:proofErr w:type="gramStart"/>
      <w:r w:rsidRPr="00946B77">
        <w:t>orders;</w:t>
      </w:r>
      <w:proofErr w:type="gramEnd"/>
    </w:p>
    <w:p w14:paraId="4000CBEE" w14:textId="799C51FC" w:rsidR="004A33C5" w:rsidRPr="00946B77" w:rsidRDefault="004A33C5" w:rsidP="004A33C5">
      <w:pPr>
        <w:pStyle w:val="c11"/>
      </w:pPr>
      <w:r w:rsidRPr="00946B77">
        <w:t xml:space="preserve">proposals to street names and </w:t>
      </w:r>
      <w:proofErr w:type="gramStart"/>
      <w:r w:rsidRPr="00946B77">
        <w:t>numbering;</w:t>
      </w:r>
      <w:proofErr w:type="gramEnd"/>
    </w:p>
    <w:p w14:paraId="5491500D" w14:textId="55A27C88" w:rsidR="004A33C5" w:rsidRPr="00946B77" w:rsidRDefault="004A33C5" w:rsidP="004A33C5">
      <w:pPr>
        <w:pStyle w:val="c11"/>
      </w:pPr>
      <w:r w:rsidRPr="00946B77">
        <w:t>consultations relating to planning matters</w:t>
      </w:r>
      <w:r w:rsidR="00E60CA9" w:rsidRPr="00946B77">
        <w:t>.</w:t>
      </w:r>
    </w:p>
    <w:p w14:paraId="0ED66B95" w14:textId="798AE889" w:rsidR="00CC6224" w:rsidRPr="00946B77" w:rsidRDefault="00CC6224" w:rsidP="00CC6224">
      <w:pPr>
        <w:pStyle w:val="b12"/>
      </w:pPr>
      <w:r w:rsidRPr="00946B77">
        <w:t>To attend meetings of a WBC Planning Committee meeting in relation to any relevant planning application being considered, to give views on behalf of the Council (the Committee Chairman, or an individual they designate, shall represent the Council).</w:t>
      </w:r>
    </w:p>
    <w:p w14:paraId="1792B74E" w14:textId="4C0AD45E" w:rsidR="00A30274" w:rsidRPr="00946B77" w:rsidRDefault="008F0F14" w:rsidP="00CC6224">
      <w:pPr>
        <w:pStyle w:val="b12"/>
      </w:pPr>
      <w:r w:rsidRPr="00946B77">
        <w:t xml:space="preserve">To </w:t>
      </w:r>
      <w:r w:rsidR="00E60CA9" w:rsidRPr="00946B77">
        <w:t>appoint,</w:t>
      </w:r>
      <w:r w:rsidRPr="00946B77">
        <w:t xml:space="preserve"> and liaise with</w:t>
      </w:r>
      <w:r w:rsidR="00E60CA9" w:rsidRPr="00946B77">
        <w:t>,</w:t>
      </w:r>
      <w:r w:rsidRPr="00946B77">
        <w:t xml:space="preserve"> a Neighbourhood Plan Sub-Committee in relation to</w:t>
      </w:r>
      <w:r w:rsidR="00E60CA9" w:rsidRPr="00946B77">
        <w:t xml:space="preserve"> those Delegated Matters assigned to it by the Committee (see Appendix Bd).</w:t>
      </w:r>
    </w:p>
    <w:p w14:paraId="5265E37D" w14:textId="5FF2CCF8" w:rsidR="00CC6224" w:rsidRPr="00946B77" w:rsidRDefault="00CC6224" w:rsidP="00CC6224">
      <w:pPr>
        <w:pStyle w:val="a3"/>
        <w:rPr>
          <w:i/>
          <w:iCs/>
        </w:rPr>
      </w:pPr>
      <w:r w:rsidRPr="00946B77">
        <w:rPr>
          <w:i/>
          <w:iCs/>
        </w:rPr>
        <w:t>Licensing</w:t>
      </w:r>
    </w:p>
    <w:p w14:paraId="01778D24" w14:textId="77777777" w:rsidR="00CC6224" w:rsidRPr="00946B77" w:rsidRDefault="00CC6224" w:rsidP="00CC6224">
      <w:pPr>
        <w:pStyle w:val="b12"/>
      </w:pPr>
      <w:r w:rsidRPr="00946B77">
        <w:t>On behalf for the Council to comment (where the Council has an ability to comment) in respect of the following:</w:t>
      </w:r>
    </w:p>
    <w:p w14:paraId="626E5E24" w14:textId="38CC3CB4" w:rsidR="00CC6224" w:rsidRPr="00946B77" w:rsidRDefault="00CC6224" w:rsidP="00CC6224">
      <w:pPr>
        <w:pStyle w:val="c11"/>
      </w:pPr>
      <w:r w:rsidRPr="00946B77">
        <w:t xml:space="preserve">relevant licensing applications being considered by </w:t>
      </w:r>
      <w:proofErr w:type="gramStart"/>
      <w:r w:rsidRPr="00946B77">
        <w:t>WBC;</w:t>
      </w:r>
      <w:proofErr w:type="gramEnd"/>
    </w:p>
    <w:p w14:paraId="7DB1A8B4" w14:textId="77777777" w:rsidR="00CC6224" w:rsidRPr="00946B77" w:rsidRDefault="00CC6224" w:rsidP="00CC6224">
      <w:pPr>
        <w:pStyle w:val="c11"/>
      </w:pPr>
      <w:r w:rsidRPr="00946B77">
        <w:t xml:space="preserve">relevant proposals as to licensing policy initiated by </w:t>
      </w:r>
      <w:proofErr w:type="gramStart"/>
      <w:r w:rsidRPr="00946B77">
        <w:t>WBC;</w:t>
      </w:r>
      <w:proofErr w:type="gramEnd"/>
    </w:p>
    <w:p w14:paraId="23A20DA9" w14:textId="57313714" w:rsidR="00CC6224" w:rsidRPr="00946B77" w:rsidRDefault="00CC6224" w:rsidP="00CC6224">
      <w:pPr>
        <w:pStyle w:val="c11"/>
      </w:pPr>
      <w:r w:rsidRPr="00946B77">
        <w:t>consultations relating to licensing matters.</w:t>
      </w:r>
    </w:p>
    <w:p w14:paraId="1CA563EC" w14:textId="68A8AF17" w:rsidR="000F5136" w:rsidRPr="00946B77" w:rsidRDefault="00EB7ABD" w:rsidP="001334E4">
      <w:pPr>
        <w:pStyle w:val="a3"/>
      </w:pPr>
      <w:r w:rsidRPr="00946B77">
        <w:rPr>
          <w:i/>
          <w:iCs/>
        </w:rPr>
        <w:t>Highways</w:t>
      </w:r>
    </w:p>
    <w:p w14:paraId="621B263E" w14:textId="5EE51A2E" w:rsidR="001334E4" w:rsidRPr="00946B77" w:rsidRDefault="001334E4" w:rsidP="00D9753E">
      <w:pPr>
        <w:pStyle w:val="b12"/>
      </w:pPr>
      <w:r w:rsidRPr="00946B77">
        <w:t xml:space="preserve">On behalf for the Council to comment (where the Council has an ability to comment) in respect of proposals as to anything affecting the highway network within the Parish (or a neighbouring parish), including Public Rights </w:t>
      </w:r>
      <w:proofErr w:type="gramStart"/>
      <w:r w:rsidRPr="00946B77">
        <w:t>Of</w:t>
      </w:r>
      <w:proofErr w:type="gramEnd"/>
      <w:r w:rsidRPr="00946B77">
        <w:t xml:space="preserve"> Way</w:t>
      </w:r>
      <w:r w:rsidR="005C19C6" w:rsidRPr="00946B77">
        <w:t xml:space="preserve"> (“</w:t>
      </w:r>
      <w:r w:rsidR="005C19C6" w:rsidRPr="00946B77">
        <w:rPr>
          <w:b/>
          <w:bCs/>
        </w:rPr>
        <w:t>PROWs</w:t>
      </w:r>
      <w:r w:rsidR="005C19C6" w:rsidRPr="00946B77">
        <w:t>”)</w:t>
      </w:r>
      <w:r w:rsidRPr="00946B77">
        <w:t>.</w:t>
      </w:r>
    </w:p>
    <w:p w14:paraId="6364BCE6" w14:textId="162A4229" w:rsidR="001334E4" w:rsidRPr="00946B77" w:rsidRDefault="001334E4" w:rsidP="00D9753E">
      <w:pPr>
        <w:pStyle w:val="b12"/>
      </w:pPr>
      <w:r w:rsidRPr="00946B77">
        <w:t xml:space="preserve">To monitor, and as necessary report to WBC/landowners, in respect of </w:t>
      </w:r>
      <w:r w:rsidR="005C19C6" w:rsidRPr="00946B77">
        <w:t xml:space="preserve">the condition of </w:t>
      </w:r>
      <w:r w:rsidRPr="00946B77">
        <w:t xml:space="preserve">roads, footways, PROWs and </w:t>
      </w:r>
      <w:r w:rsidR="005C19C6" w:rsidRPr="00946B77">
        <w:t xml:space="preserve">permissive </w:t>
      </w:r>
      <w:r w:rsidRPr="00946B77">
        <w:t>paths</w:t>
      </w:r>
      <w:r w:rsidR="005C19C6" w:rsidRPr="00946B77">
        <w:t>.</w:t>
      </w:r>
    </w:p>
    <w:p w14:paraId="2BEA0C24" w14:textId="4CE088A2" w:rsidR="005C19C6" w:rsidRPr="00946B77" w:rsidRDefault="005C19C6" w:rsidP="005C19C6">
      <w:pPr>
        <w:pStyle w:val="b12"/>
      </w:pPr>
      <w:r w:rsidRPr="00946B77">
        <w:t>To seek to d</w:t>
      </w:r>
      <w:r w:rsidR="001334E4" w:rsidRPr="00946B77">
        <w:t>evelop the footpath network within the Parish</w:t>
      </w:r>
      <w:r w:rsidRPr="00946B77">
        <w:t xml:space="preserve"> and promote its use.</w:t>
      </w:r>
    </w:p>
    <w:p w14:paraId="1F008E1D" w14:textId="1A9A4E6C" w:rsidR="005C19C6" w:rsidRPr="00946B77" w:rsidRDefault="005C19C6" w:rsidP="005C19C6">
      <w:pPr>
        <w:pStyle w:val="b12"/>
      </w:pPr>
      <w:r w:rsidRPr="00946B77">
        <w:t xml:space="preserve">To </w:t>
      </w:r>
      <w:proofErr w:type="gramStart"/>
      <w:r w:rsidRPr="00946B77">
        <w:t xml:space="preserve">monitor </w:t>
      </w:r>
      <w:r w:rsidR="001334E4" w:rsidRPr="00946B77">
        <w:t>.</w:t>
      </w:r>
      <w:proofErr w:type="gramEnd"/>
    </w:p>
    <w:p w14:paraId="6632FB4B" w14:textId="749F5158" w:rsidR="00E60CA9" w:rsidRPr="00946B77" w:rsidRDefault="00E60CA9" w:rsidP="005C19C6">
      <w:pPr>
        <w:pStyle w:val="b12"/>
      </w:pPr>
      <w:r w:rsidRPr="00946B77">
        <w:br w:type="page"/>
      </w:r>
    </w:p>
    <w:p w14:paraId="41340A72" w14:textId="022DCCB1" w:rsidR="00A8059D" w:rsidRPr="00946B77" w:rsidRDefault="00A8059D" w:rsidP="00A8059D">
      <w:pPr>
        <w:pStyle w:val="a2"/>
      </w:pPr>
      <w:r w:rsidRPr="00946B77">
        <w:lastRenderedPageBreak/>
        <w:t xml:space="preserve">Appendix – Neighbourhood Plan </w:t>
      </w:r>
      <w:r w:rsidR="007D32F1">
        <w:t>Steering Group</w:t>
      </w:r>
    </w:p>
    <w:p w14:paraId="46320C76" w14:textId="7E4844A3" w:rsidR="00A8059D" w:rsidRPr="00946B77" w:rsidRDefault="00A8059D" w:rsidP="00A8059D">
      <w:pPr>
        <w:pStyle w:val="a3"/>
      </w:pPr>
      <w:r w:rsidRPr="00946B77">
        <w:t>Purpose of the</w:t>
      </w:r>
      <w:r>
        <w:t xml:space="preserve"> Sub-</w:t>
      </w:r>
      <w:r w:rsidRPr="00946B77">
        <w:t>Committee</w:t>
      </w:r>
    </w:p>
    <w:p w14:paraId="2F8C4C88" w14:textId="4D5F23A8" w:rsidR="00A8059D" w:rsidRDefault="00A8059D" w:rsidP="00C32AAC">
      <w:pPr>
        <w:pStyle w:val="b12"/>
        <w:numPr>
          <w:ilvl w:val="0"/>
          <w:numId w:val="16"/>
        </w:numPr>
      </w:pPr>
      <w:r w:rsidRPr="00F2298E">
        <w:t xml:space="preserve">To </w:t>
      </w:r>
      <w:r>
        <w:t>produce a draft Stratfield Mortimer Neighbourhood Plan for proposed adoption in advance of the WBC (emerging) Local Plan period (from 2026)</w:t>
      </w:r>
    </w:p>
    <w:p w14:paraId="57E0EFCB" w14:textId="77777777" w:rsidR="00A8059D" w:rsidRDefault="00A8059D" w:rsidP="00C32AAC">
      <w:pPr>
        <w:pStyle w:val="b12"/>
        <w:numPr>
          <w:ilvl w:val="0"/>
          <w:numId w:val="16"/>
        </w:numPr>
      </w:pPr>
      <w:r>
        <w:t xml:space="preserve">To review progress in respect of the </w:t>
      </w:r>
      <w:r w:rsidRPr="00A8059D">
        <w:t>Stratfield Mortimer Neighbourhood</w:t>
      </w:r>
      <w:r>
        <w:t xml:space="preserve"> Development</w:t>
      </w:r>
      <w:r w:rsidRPr="00A8059D">
        <w:t xml:space="preserve"> Plan </w:t>
      </w:r>
      <w:r>
        <w:t>(2017).</w:t>
      </w:r>
    </w:p>
    <w:p w14:paraId="08FFB16C" w14:textId="5916887D" w:rsidR="00A8059D" w:rsidRDefault="00A8059D" w:rsidP="00C32AAC">
      <w:pPr>
        <w:pStyle w:val="b12"/>
        <w:numPr>
          <w:ilvl w:val="0"/>
          <w:numId w:val="16"/>
        </w:numPr>
      </w:pPr>
      <w:r>
        <w:t>To liaise generally with the Planning and Highways Committee regarding development of planning policy (locally and nationally).</w:t>
      </w:r>
      <w:r w:rsidRPr="00A8059D">
        <w:t xml:space="preserve"> </w:t>
      </w:r>
    </w:p>
    <w:p w14:paraId="03E40AEB" w14:textId="77777777" w:rsidR="00A8059D" w:rsidRPr="00F2298E" w:rsidRDefault="00A8059D" w:rsidP="00A8059D">
      <w:pPr>
        <w:pStyle w:val="a3"/>
        <w:rPr>
          <w:b/>
        </w:rPr>
      </w:pPr>
      <w:r w:rsidRPr="00F2298E">
        <w:t>Membership</w:t>
      </w:r>
    </w:p>
    <w:p w14:paraId="5E838B92" w14:textId="71547A36" w:rsidR="00A8059D" w:rsidRDefault="00A8059D" w:rsidP="00C32AAC">
      <w:pPr>
        <w:pStyle w:val="b12"/>
        <w:numPr>
          <w:ilvl w:val="0"/>
          <w:numId w:val="12"/>
        </w:numPr>
      </w:pPr>
      <w:r>
        <w:t>XXX.</w:t>
      </w:r>
    </w:p>
    <w:p w14:paraId="778E54B3" w14:textId="77777777" w:rsidR="00A8059D" w:rsidRDefault="00A8059D" w:rsidP="00A8059D">
      <w:pPr>
        <w:pStyle w:val="a3"/>
      </w:pPr>
      <w:r>
        <w:t>Chairman</w:t>
      </w:r>
    </w:p>
    <w:p w14:paraId="2A54501D" w14:textId="44CBCB9D" w:rsidR="00A8059D" w:rsidRPr="00946B77" w:rsidRDefault="00A8059D" w:rsidP="00C32AAC">
      <w:pPr>
        <w:pStyle w:val="b12"/>
        <w:numPr>
          <w:ilvl w:val="0"/>
          <w:numId w:val="11"/>
        </w:numPr>
      </w:pPr>
      <w:r>
        <w:t xml:space="preserve">The </w:t>
      </w:r>
      <w:r w:rsidR="007D32F1">
        <w:t xml:space="preserve">Steering Group </w:t>
      </w:r>
      <w:r>
        <w:t xml:space="preserve">shall </w:t>
      </w:r>
      <w:r w:rsidRPr="0007668E">
        <w:t xml:space="preserve">elect a </w:t>
      </w:r>
      <w:r w:rsidR="007D32F1">
        <w:t>Steering Group</w:t>
      </w:r>
      <w:r>
        <w:t xml:space="preserve"> </w:t>
      </w:r>
      <w:r w:rsidRPr="0007668E">
        <w:t xml:space="preserve">Chairman at </w:t>
      </w:r>
      <w:r>
        <w:t xml:space="preserve">its first meeting following </w:t>
      </w:r>
      <w:r w:rsidRPr="0007668E">
        <w:t xml:space="preserve">the Annual Meeting, or at its next </w:t>
      </w:r>
      <w:r>
        <w:t>m</w:t>
      </w:r>
      <w:r w:rsidRPr="0007668E">
        <w:t>eeting following a vacancy</w:t>
      </w:r>
      <w:r>
        <w:t>.</w:t>
      </w:r>
    </w:p>
    <w:p w14:paraId="7F923063" w14:textId="77777777" w:rsidR="00A8059D" w:rsidRPr="00946B77" w:rsidRDefault="00A8059D" w:rsidP="00A8059D">
      <w:pPr>
        <w:pStyle w:val="a3"/>
      </w:pPr>
      <w:r w:rsidRPr="00946B77">
        <w:t>Delegated Matters</w:t>
      </w:r>
    </w:p>
    <w:p w14:paraId="447114A2" w14:textId="51DA2C79" w:rsidR="00A8059D" w:rsidRPr="00946B77" w:rsidRDefault="00A8059D" w:rsidP="00A8059D">
      <w:pPr>
        <w:pStyle w:val="b12"/>
      </w:pPr>
      <w:r w:rsidRPr="00946B77">
        <w:t>Delegated Matters assigned to it by the Committee</w:t>
      </w:r>
      <w:r>
        <w:t>.</w:t>
      </w:r>
    </w:p>
    <w:p w14:paraId="72374C4B" w14:textId="77777777" w:rsidR="00E60CA9" w:rsidRPr="00946B77" w:rsidRDefault="00E60CA9" w:rsidP="00E60CA9">
      <w:pPr>
        <w:pStyle w:val="c11"/>
      </w:pPr>
      <w:r w:rsidRPr="00946B77">
        <w:t>local planning policy arising from the Stratfield Mortimer Neighbourhood Development Plan (2017</w:t>
      </w:r>
      <w:proofErr w:type="gramStart"/>
      <w:r w:rsidRPr="00946B77">
        <w:t>);</w:t>
      </w:r>
      <w:proofErr w:type="gramEnd"/>
    </w:p>
    <w:p w14:paraId="4E76DF11" w14:textId="77777777" w:rsidR="00E60CA9" w:rsidRPr="00946B77" w:rsidRDefault="00E60CA9" w:rsidP="00E60CA9">
      <w:pPr>
        <w:pStyle w:val="c11"/>
      </w:pPr>
      <w:r w:rsidRPr="00946B77">
        <w:t>the development of a Stratfield Mortimer Neighbourhood Development Plan</w:t>
      </w:r>
    </w:p>
    <w:p w14:paraId="5A9278B8" w14:textId="77777777" w:rsidR="00E60CA9" w:rsidRPr="00946B77" w:rsidRDefault="00E60CA9">
      <w:pPr>
        <w:rPr>
          <w:rFonts w:ascii="Calibri" w:eastAsia="Arial" w:hAnsi="Calibri" w:cs="Calibri"/>
          <w:color w:val="2E74B5" w:themeColor="accent1" w:themeShade="BF"/>
          <w:kern w:val="32"/>
          <w:sz w:val="32"/>
          <w:szCs w:val="32"/>
        </w:rPr>
      </w:pPr>
      <w:r w:rsidRPr="00946B77">
        <w:br w:type="page"/>
      </w:r>
    </w:p>
    <w:p w14:paraId="105D640D" w14:textId="49E0F0CF" w:rsidR="004A755D" w:rsidRPr="00946B77" w:rsidRDefault="006C2167" w:rsidP="00A643BC">
      <w:pPr>
        <w:pStyle w:val="a3"/>
        <w:rPr>
          <w:rFonts w:ascii="Segoe UI" w:hAnsi="Segoe UI" w:cs="Segoe UI"/>
          <w:sz w:val="18"/>
          <w:szCs w:val="18"/>
        </w:rPr>
      </w:pPr>
      <w:r>
        <w:lastRenderedPageBreak/>
        <w:t>Policy</w:t>
      </w:r>
      <w:r w:rsidR="004A755D" w:rsidRPr="00946B77">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69"/>
        <w:gridCol w:w="3895"/>
        <w:gridCol w:w="1080"/>
        <w:gridCol w:w="975"/>
      </w:tblGrid>
      <w:tr w:rsidR="004A755D" w:rsidRPr="00946B77" w14:paraId="273F38F5" w14:textId="77777777" w:rsidTr="000D5565">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Date</w:t>
            </w:r>
          </w:p>
        </w:tc>
        <w:tc>
          <w:tcPr>
            <w:tcW w:w="1269"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Editor</w:t>
            </w:r>
          </w:p>
        </w:tc>
        <w:tc>
          <w:tcPr>
            <w:tcW w:w="3895"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Changes</w:t>
            </w:r>
          </w:p>
        </w:tc>
        <w:tc>
          <w:tcPr>
            <w:tcW w:w="20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Approved</w:t>
            </w:r>
          </w:p>
        </w:tc>
      </w:tr>
      <w:tr w:rsidR="004A755D" w:rsidRPr="00946B77" w14:paraId="7841AB14" w14:textId="77777777" w:rsidTr="000D5565">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946B77"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946B77" w:rsidRDefault="004A755D" w:rsidP="008F2934">
            <w:pPr>
              <w:jc w:val="center"/>
              <w:textAlignment w:val="baseline"/>
              <w:rPr>
                <w:rFonts w:ascii="Calibri" w:hAnsi="Calibri" w:cs="Calibri"/>
                <w:sz w:val="20"/>
                <w:szCs w:val="20"/>
                <w:lang w:eastAsia="en-GB"/>
              </w:rPr>
            </w:pPr>
          </w:p>
        </w:tc>
        <w:tc>
          <w:tcPr>
            <w:tcW w:w="1269"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946B77" w:rsidRDefault="004A755D" w:rsidP="008F2934">
            <w:pPr>
              <w:jc w:val="center"/>
              <w:textAlignment w:val="baseline"/>
              <w:rPr>
                <w:rFonts w:ascii="Calibri" w:hAnsi="Calibri" w:cs="Calibri"/>
                <w:sz w:val="20"/>
                <w:szCs w:val="20"/>
                <w:lang w:eastAsia="en-GB"/>
              </w:rPr>
            </w:pPr>
          </w:p>
        </w:tc>
        <w:tc>
          <w:tcPr>
            <w:tcW w:w="3895"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946B77" w:rsidRDefault="004A755D" w:rsidP="008F2934">
            <w:pPr>
              <w:jc w:val="cente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On</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946B77" w:rsidRDefault="004A755D"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By</w:t>
            </w:r>
          </w:p>
        </w:tc>
      </w:tr>
      <w:tr w:rsidR="004A755D" w:rsidRPr="00946B77" w14:paraId="2650BC4C"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1B9E7C3D" w:rsidR="004A755D" w:rsidRPr="00946B77" w:rsidRDefault="009326F1"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5A18C3A3" w:rsidR="004A755D" w:rsidRPr="00946B77" w:rsidRDefault="00C62018" w:rsidP="008F2934">
            <w:pPr>
              <w:jc w:val="center"/>
              <w:textAlignment w:val="baseline"/>
              <w:rPr>
                <w:rFonts w:ascii="Calibri" w:hAnsi="Calibri" w:cs="Calibri"/>
                <w:sz w:val="20"/>
                <w:szCs w:val="20"/>
                <w:lang w:eastAsia="en-GB"/>
              </w:rPr>
            </w:pPr>
            <w:r>
              <w:rPr>
                <w:rFonts w:ascii="Calibri" w:hAnsi="Calibri" w:cs="Calibri"/>
                <w:sz w:val="20"/>
                <w:szCs w:val="20"/>
                <w:lang w:eastAsia="en-GB"/>
              </w:rPr>
              <w:t>XX</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78817EE3" w:rsidR="004A755D" w:rsidRPr="00946B77" w:rsidRDefault="004A755D" w:rsidP="008F2934">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4A7611DD" w:rsidR="004A755D" w:rsidRPr="00946B77" w:rsidRDefault="00C62018" w:rsidP="008F2934">
            <w:pPr>
              <w:textAlignment w:val="baseline"/>
              <w:rPr>
                <w:rFonts w:ascii="Calibri" w:hAnsi="Calibri" w:cs="Calibri"/>
                <w:sz w:val="20"/>
                <w:szCs w:val="20"/>
                <w:lang w:eastAsia="en-GB"/>
              </w:rPr>
            </w:pPr>
            <w:r>
              <w:rPr>
                <w:rFonts w:ascii="Calibri" w:hAnsi="Calibri" w:cs="Calibri"/>
                <w:sz w:val="20"/>
                <w:szCs w:val="20"/>
                <w:lang w:eastAsia="en-GB"/>
              </w:rPr>
              <w:t>Init</w:t>
            </w:r>
            <w:r w:rsidR="00711B09">
              <w:rPr>
                <w:rFonts w:ascii="Calibri" w:hAnsi="Calibri" w:cs="Calibri"/>
                <w:sz w:val="20"/>
                <w:szCs w:val="20"/>
                <w:lang w:eastAsia="en-GB"/>
              </w:rPr>
              <w:t>ial version</w:t>
            </w:r>
            <w:r w:rsidR="001361CB">
              <w:rPr>
                <w:rFonts w:ascii="Calibri" w:hAnsi="Calibri" w:cs="Calibri"/>
                <w:sz w:val="20"/>
                <w:szCs w:val="20"/>
                <w:lang w:eastAsia="en-GB"/>
              </w:rPr>
              <w:t xml:space="preserve"> (as Committee </w:t>
            </w:r>
            <w:proofErr w:type="spellStart"/>
            <w:r w:rsidR="001361CB">
              <w:rPr>
                <w:rFonts w:ascii="Calibri" w:hAnsi="Calibri" w:cs="Calibri"/>
                <w:sz w:val="20"/>
                <w:szCs w:val="20"/>
                <w:lang w:eastAsia="en-GB"/>
              </w:rPr>
              <w:t>ToR</w:t>
            </w:r>
            <w:proofErr w:type="spellEnd"/>
            <w:r w:rsidR="001361CB">
              <w:rPr>
                <w:rFonts w:ascii="Calibri" w:hAnsi="Calibri" w:cs="Calibri"/>
                <w:sz w:val="20"/>
                <w:szCs w:val="20"/>
                <w:lang w:eastAsia="en-GB"/>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4BF031FF" w:rsidR="004A755D" w:rsidRPr="00946B77" w:rsidRDefault="00711B09" w:rsidP="008F2934">
            <w:pPr>
              <w:textAlignment w:val="baseline"/>
              <w:rPr>
                <w:rFonts w:ascii="Calibri" w:hAnsi="Calibri" w:cs="Calibri"/>
                <w:sz w:val="20"/>
                <w:szCs w:val="20"/>
                <w:lang w:eastAsia="en-GB"/>
              </w:rPr>
            </w:pPr>
            <w:r>
              <w:rPr>
                <w:rFonts w:ascii="Calibri" w:hAnsi="Calibri" w:cs="Calibri"/>
                <w:sz w:val="20"/>
                <w:szCs w:val="20"/>
                <w:lang w:eastAsia="en-GB"/>
              </w:rPr>
              <w:t>??</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375E46FC" w:rsidR="004A755D" w:rsidRPr="00946B77" w:rsidRDefault="009326F1" w:rsidP="008F2934">
            <w:pPr>
              <w:textAlignment w:val="baseline"/>
              <w:rPr>
                <w:rFonts w:ascii="Calibri" w:hAnsi="Calibri" w:cs="Calibri"/>
                <w:sz w:val="20"/>
                <w:szCs w:val="20"/>
                <w:lang w:eastAsia="en-GB"/>
              </w:rPr>
            </w:pPr>
            <w:r w:rsidRPr="00946B77">
              <w:rPr>
                <w:rFonts w:ascii="Calibri" w:hAnsi="Calibri" w:cs="Calibri"/>
                <w:sz w:val="20"/>
                <w:szCs w:val="20"/>
                <w:lang w:eastAsia="en-GB"/>
              </w:rPr>
              <w:t>Council</w:t>
            </w:r>
          </w:p>
        </w:tc>
      </w:tr>
      <w:tr w:rsidR="004A755D" w:rsidRPr="00946B77" w14:paraId="1ECE92B6"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455D090B" w:rsidR="004A755D" w:rsidRPr="00946B77" w:rsidRDefault="009326F1" w:rsidP="008F2934">
            <w:pPr>
              <w:jc w:val="center"/>
              <w:textAlignment w:val="baseline"/>
              <w:rPr>
                <w:rFonts w:ascii="Calibri" w:hAnsi="Calibri" w:cs="Calibri"/>
                <w:sz w:val="20"/>
                <w:szCs w:val="20"/>
                <w:lang w:eastAsia="en-GB"/>
              </w:rPr>
            </w:pPr>
            <w:r w:rsidRPr="00946B77">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428D0DEF" w:rsidR="004A755D" w:rsidRPr="00946B77" w:rsidRDefault="00711B09" w:rsidP="008F2934">
            <w:pPr>
              <w:jc w:val="center"/>
              <w:textAlignment w:val="baseline"/>
              <w:rPr>
                <w:rFonts w:ascii="Calibri" w:hAnsi="Calibri" w:cs="Calibri"/>
                <w:sz w:val="20"/>
                <w:szCs w:val="20"/>
                <w:lang w:eastAsia="en-GB"/>
              </w:rPr>
            </w:pPr>
            <w:r>
              <w:rPr>
                <w:rFonts w:ascii="Calibri" w:hAnsi="Calibri" w:cs="Calibri"/>
                <w:sz w:val="20"/>
                <w:szCs w:val="20"/>
                <w:lang w:eastAsia="en-GB"/>
              </w:rPr>
              <w:t>XX/1</w:t>
            </w:r>
            <w:r w:rsidR="001361CB">
              <w:rPr>
                <w:rFonts w:ascii="Calibri" w:hAnsi="Calibri" w:cs="Calibri"/>
                <w:sz w:val="20"/>
                <w:szCs w:val="20"/>
                <w:lang w:eastAsia="en-GB"/>
              </w:rPr>
              <w:t>2</w:t>
            </w:r>
            <w:r w:rsidR="009326F1" w:rsidRPr="00946B77">
              <w:rPr>
                <w:rFonts w:ascii="Calibri" w:hAnsi="Calibri" w:cs="Calibri"/>
                <w:sz w:val="20"/>
                <w:szCs w:val="20"/>
                <w:lang w:eastAsia="en-GB"/>
              </w:rPr>
              <w:t>/24</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7988F8B6" w:rsidR="009326F1" w:rsidRPr="00946B77" w:rsidRDefault="009326F1" w:rsidP="008F2934">
            <w:pPr>
              <w:textAlignment w:val="baseline"/>
              <w:rPr>
                <w:rFonts w:ascii="Calibri" w:hAnsi="Calibri" w:cs="Calibri"/>
                <w:sz w:val="20"/>
                <w:szCs w:val="20"/>
                <w:lang w:eastAsia="en-GB"/>
              </w:rPr>
            </w:pPr>
            <w:r w:rsidRPr="00946B77">
              <w:rPr>
                <w:rFonts w:ascii="Calibri" w:hAnsi="Calibri" w:cs="Calibri"/>
                <w:sz w:val="20"/>
                <w:szCs w:val="20"/>
                <w:lang w:eastAsia="en-GB"/>
              </w:rPr>
              <w:t>G Bridgman</w:t>
            </w: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25E05F8B" w:rsidR="004A755D" w:rsidRPr="00946B77" w:rsidRDefault="00711B09" w:rsidP="008F2934">
            <w:pPr>
              <w:textAlignment w:val="baseline"/>
              <w:rPr>
                <w:rFonts w:ascii="Calibri" w:hAnsi="Calibri" w:cs="Calibri"/>
                <w:sz w:val="20"/>
                <w:szCs w:val="20"/>
                <w:lang w:eastAsia="en-GB"/>
              </w:rPr>
            </w:pPr>
            <w:r>
              <w:rPr>
                <w:rFonts w:ascii="Calibri" w:hAnsi="Calibri" w:cs="Calibri"/>
                <w:sz w:val="20"/>
                <w:szCs w:val="20"/>
                <w:lang w:eastAsia="en-GB"/>
              </w:rPr>
              <w:t>Complete revision</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4A755D" w:rsidRPr="00946B77" w:rsidRDefault="004A755D" w:rsidP="008F2934">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4A755D" w:rsidRPr="00946B77" w:rsidRDefault="004A755D" w:rsidP="008F2934">
            <w:pPr>
              <w:textAlignment w:val="baseline"/>
              <w:rPr>
                <w:rFonts w:ascii="Calibri" w:hAnsi="Calibri" w:cs="Calibri"/>
                <w:sz w:val="20"/>
                <w:szCs w:val="20"/>
                <w:lang w:eastAsia="en-GB"/>
              </w:rPr>
            </w:pPr>
          </w:p>
        </w:tc>
      </w:tr>
      <w:tr w:rsidR="000D5565" w:rsidRPr="00946B77" w14:paraId="19B8A265"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52E5B253" w:rsidR="000D5565" w:rsidRPr="00946B77" w:rsidRDefault="000D5565" w:rsidP="000D5565">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262E0AFB" w:rsidR="000D5565" w:rsidRPr="00946B77" w:rsidRDefault="000D5565" w:rsidP="000D5565">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3666F0BB" w:rsidR="000D5565" w:rsidRPr="00946B77" w:rsidRDefault="000D5565" w:rsidP="000D5565">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2BBE1636" w:rsidR="000D5565" w:rsidRPr="00946B77" w:rsidRDefault="000D5565" w:rsidP="000D5565">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0D5565" w:rsidRPr="00946B77"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0D5565" w:rsidRPr="00946B77" w:rsidRDefault="000D5565" w:rsidP="000D5565">
            <w:pPr>
              <w:textAlignment w:val="baseline"/>
              <w:rPr>
                <w:rFonts w:ascii="Calibri" w:hAnsi="Calibri" w:cs="Calibri"/>
                <w:sz w:val="20"/>
                <w:szCs w:val="20"/>
                <w:lang w:eastAsia="en-GB"/>
              </w:rPr>
            </w:pPr>
          </w:p>
        </w:tc>
      </w:tr>
      <w:tr w:rsidR="007F0429" w:rsidRPr="00946B77" w14:paraId="62857787"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1C451B50" w:rsidR="007F0429" w:rsidRPr="00946B77" w:rsidRDefault="007F0429" w:rsidP="007F0429">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6E993D4B" w:rsidR="007F0429" w:rsidRPr="00946B77" w:rsidRDefault="007F0429" w:rsidP="007F0429">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7F0429" w:rsidRPr="00946B77" w:rsidRDefault="007F0429" w:rsidP="007F0429">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17D201BC" w:rsidR="007F0429" w:rsidRPr="00946B77" w:rsidRDefault="007F0429" w:rsidP="007F0429">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06842D7E" w:rsidR="007F0429" w:rsidRPr="00946B77" w:rsidRDefault="007F0429" w:rsidP="007F0429">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62C3A455" w:rsidR="007F0429" w:rsidRPr="00946B77" w:rsidRDefault="007F0429" w:rsidP="007F0429">
            <w:pPr>
              <w:textAlignment w:val="baseline"/>
              <w:rPr>
                <w:rFonts w:ascii="Calibri" w:hAnsi="Calibri" w:cs="Calibri"/>
                <w:sz w:val="20"/>
                <w:szCs w:val="20"/>
                <w:lang w:eastAsia="en-GB"/>
              </w:rPr>
            </w:pPr>
          </w:p>
        </w:tc>
      </w:tr>
      <w:tr w:rsidR="007F0429" w:rsidRPr="00946B77" w14:paraId="0C2F4C55" w14:textId="77777777" w:rsidTr="00711B09">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5475B0C" w14:textId="5C86C4DB" w:rsidR="007F0429" w:rsidRPr="00946B77" w:rsidRDefault="007F0429" w:rsidP="007F0429">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D7CAF82" w14:textId="3B4EE3D2" w:rsidR="007F0429" w:rsidRPr="00946B77" w:rsidRDefault="007F0429" w:rsidP="007F0429">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0365C108" w14:textId="77777777" w:rsidR="007F0429" w:rsidRPr="00946B77" w:rsidRDefault="007F0429" w:rsidP="007F0429">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71AB0939" w14:textId="2CF12CC2" w:rsidR="007F0429" w:rsidRPr="00946B77" w:rsidRDefault="007F0429" w:rsidP="007F0429">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498DCE30" w14:textId="07AA57A6" w:rsidR="007F0429" w:rsidRPr="00946B77" w:rsidRDefault="007F0429" w:rsidP="007F0429">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02BD24A" w14:textId="07D168B3" w:rsidR="007F0429" w:rsidRPr="00946B77" w:rsidRDefault="007F0429" w:rsidP="007F0429">
            <w:pPr>
              <w:textAlignment w:val="baseline"/>
              <w:rPr>
                <w:rFonts w:ascii="Calibri" w:hAnsi="Calibri" w:cs="Calibri"/>
                <w:sz w:val="20"/>
                <w:szCs w:val="20"/>
                <w:lang w:eastAsia="en-GB"/>
              </w:rPr>
            </w:pPr>
          </w:p>
        </w:tc>
      </w:tr>
      <w:tr w:rsidR="000D5565" w:rsidRPr="00946B77" w14:paraId="551F22B6"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381AD59B" w:rsidR="000D5565" w:rsidRPr="00946B77" w:rsidRDefault="000D5565" w:rsidP="000D5565">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082615B1" w:rsidR="000D5565" w:rsidRPr="00946B77" w:rsidRDefault="000D5565" w:rsidP="000D5565">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25174105" w:rsidR="000D5565" w:rsidRPr="00946B77" w:rsidRDefault="000D5565" w:rsidP="000D5565">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393AF008" w:rsidR="000D5565" w:rsidRPr="00946B77" w:rsidRDefault="000D5565" w:rsidP="000D5565">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0D5565" w:rsidRPr="00946B77"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0D5565" w:rsidRPr="00946B77" w:rsidRDefault="000D5565" w:rsidP="000D5565">
            <w:pPr>
              <w:textAlignment w:val="baseline"/>
              <w:rPr>
                <w:rFonts w:ascii="Calibri" w:hAnsi="Calibri" w:cs="Calibri"/>
                <w:sz w:val="20"/>
                <w:szCs w:val="20"/>
                <w:lang w:eastAsia="en-GB"/>
              </w:rPr>
            </w:pPr>
          </w:p>
        </w:tc>
      </w:tr>
      <w:tr w:rsidR="000D5565" w:rsidRPr="00946B77" w14:paraId="02E5382A"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0D5565" w:rsidRPr="00946B77" w:rsidRDefault="000D5565" w:rsidP="000D5565">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0D5565" w:rsidRPr="00946B77" w:rsidRDefault="000D5565" w:rsidP="000D5565">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0D5565" w:rsidRPr="00946B77" w:rsidRDefault="000D5565" w:rsidP="000D5565">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0D5565" w:rsidRPr="00946B77" w:rsidRDefault="000D5565" w:rsidP="000D5565">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0D5565" w:rsidRPr="00946B77"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0D5565" w:rsidRPr="00946B77" w:rsidRDefault="000D5565" w:rsidP="000D5565">
            <w:pPr>
              <w:textAlignment w:val="baseline"/>
              <w:rPr>
                <w:rFonts w:ascii="Calibri" w:hAnsi="Calibri" w:cs="Calibri"/>
                <w:sz w:val="20"/>
                <w:szCs w:val="20"/>
                <w:lang w:eastAsia="en-GB"/>
              </w:rPr>
            </w:pPr>
          </w:p>
        </w:tc>
      </w:tr>
      <w:tr w:rsidR="000D5565" w:rsidRPr="00946B77" w14:paraId="1C001C6A" w14:textId="77777777" w:rsidTr="000D5565">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0D5565" w:rsidRPr="00946B77" w:rsidRDefault="000D5565" w:rsidP="000D5565">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0D5565" w:rsidRPr="00946B77" w:rsidRDefault="000D5565" w:rsidP="000D5565">
            <w:pPr>
              <w:jc w:val="center"/>
              <w:textAlignment w:val="baseline"/>
              <w:rPr>
                <w:rFonts w:ascii="Calibri" w:hAnsi="Calibri" w:cs="Calibri"/>
                <w:sz w:val="20"/>
                <w:szCs w:val="20"/>
                <w:lang w:eastAsia="en-GB"/>
              </w:rPr>
            </w:pP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0D5565" w:rsidRPr="00946B77" w:rsidRDefault="000D5565" w:rsidP="000D5565">
            <w:pPr>
              <w:textAlignment w:val="baseline"/>
              <w:rPr>
                <w:rFonts w:ascii="Calibri" w:hAnsi="Calibri" w:cs="Calibri"/>
                <w:sz w:val="20"/>
                <w:szCs w:val="20"/>
                <w:lang w:eastAsia="en-GB"/>
              </w:rPr>
            </w:pPr>
          </w:p>
        </w:tc>
        <w:tc>
          <w:tcPr>
            <w:tcW w:w="3895"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0D5565" w:rsidRPr="00946B77" w:rsidRDefault="000D5565" w:rsidP="000D5565">
            <w:pPr>
              <w:textAlignment w:val="baseline"/>
              <w:rPr>
                <w:rFonts w:ascii="Calibri" w:hAnsi="Calibri" w:cs="Calibri"/>
                <w:sz w:val="20"/>
                <w:szCs w:val="20"/>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0D5565" w:rsidRPr="00946B77" w:rsidRDefault="000D5565" w:rsidP="000D5565">
            <w:pPr>
              <w:textAlignment w:val="baseline"/>
              <w:rPr>
                <w:rFonts w:ascii="Calibri" w:hAnsi="Calibri" w:cs="Calibri"/>
                <w:sz w:val="20"/>
                <w:szCs w:val="20"/>
                <w:lang w:eastAsia="en-GB"/>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0D5565" w:rsidRPr="00946B77" w:rsidRDefault="000D5565" w:rsidP="000D5565">
            <w:pPr>
              <w:textAlignment w:val="baseline"/>
              <w:rPr>
                <w:rFonts w:ascii="Calibri" w:hAnsi="Calibri" w:cs="Calibri"/>
                <w:sz w:val="20"/>
                <w:szCs w:val="20"/>
                <w:lang w:eastAsia="en-GB"/>
              </w:rPr>
            </w:pPr>
          </w:p>
        </w:tc>
      </w:tr>
    </w:tbl>
    <w:p w14:paraId="0D9CDFBA" w14:textId="52EB5F77" w:rsidR="00EA41A3" w:rsidRPr="00CC30DB" w:rsidRDefault="00EA41A3" w:rsidP="0055612B">
      <w:pPr>
        <w:rPr>
          <w:rFonts w:ascii="Calibri" w:hAnsi="Calibri" w:cs="Calibri"/>
          <w:sz w:val="20"/>
          <w:szCs w:val="20"/>
        </w:rPr>
      </w:pPr>
    </w:p>
    <w:sectPr w:rsidR="00EA41A3" w:rsidRPr="00CC30DB" w:rsidSect="00C7336C">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5142C" w14:textId="77777777" w:rsidR="000B08AE" w:rsidRPr="00946B77" w:rsidRDefault="000B08AE" w:rsidP="00290181">
      <w:r w:rsidRPr="00946B77">
        <w:separator/>
      </w:r>
    </w:p>
  </w:endnote>
  <w:endnote w:type="continuationSeparator" w:id="0">
    <w:p w14:paraId="7E75C053" w14:textId="77777777" w:rsidR="000B08AE" w:rsidRPr="00946B77" w:rsidRDefault="000B08AE" w:rsidP="00290181">
      <w:r w:rsidRPr="00946B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E85F2" w14:textId="77777777" w:rsidR="000B08AE" w:rsidRPr="00946B77" w:rsidRDefault="000B08AE" w:rsidP="00290181">
      <w:r w:rsidRPr="00946B77">
        <w:separator/>
      </w:r>
    </w:p>
  </w:footnote>
  <w:footnote w:type="continuationSeparator" w:id="0">
    <w:p w14:paraId="5A290278" w14:textId="77777777" w:rsidR="000B08AE" w:rsidRPr="00946B77" w:rsidRDefault="000B08AE" w:rsidP="00290181">
      <w:r w:rsidRPr="00946B7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25EA4343"/>
    <w:multiLevelType w:val="hybridMultilevel"/>
    <w:tmpl w:val="7518AB92"/>
    <w:lvl w:ilvl="0" w:tplc="973E9C0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5354F15"/>
    <w:multiLevelType w:val="multilevel"/>
    <w:tmpl w:val="7C3A37B2"/>
    <w:lvl w:ilvl="0">
      <w:start w:val="1"/>
      <w:numFmt w:val="decimal"/>
      <w:pStyle w:val="b12"/>
      <w:lvlText w:val="%1"/>
      <w:lvlJc w:val="left"/>
      <w:pPr>
        <w:tabs>
          <w:tab w:val="num" w:pos="567"/>
        </w:tabs>
        <w:ind w:left="454" w:hanging="454"/>
      </w:pPr>
      <w:rPr>
        <w:rFonts w:hint="default"/>
        <w:b w:val="0"/>
        <w:i w:val="0"/>
        <w:color w:val="auto"/>
      </w:rPr>
    </w:lvl>
    <w:lvl w:ilvl="1">
      <w:start w:val="1"/>
      <w:numFmt w:val="decimal"/>
      <w:pStyle w:val="c12"/>
      <w:lvlText w:val="%1.%2"/>
      <w:lvlJc w:val="left"/>
      <w:pPr>
        <w:tabs>
          <w:tab w:val="num" w:pos="1134"/>
        </w:tabs>
        <w:ind w:left="907" w:hanging="907"/>
      </w:pPr>
      <w:rPr>
        <w:rFonts w:hint="default"/>
        <w:b w:val="0"/>
        <w:i w:val="0"/>
        <w:color w:val="auto"/>
      </w:rPr>
    </w:lvl>
    <w:lvl w:ilvl="2">
      <w:start w:val="1"/>
      <w:numFmt w:val="bullet"/>
      <w:lvlText w:val=""/>
      <w:lvlJc w:val="left"/>
      <w:pPr>
        <w:tabs>
          <w:tab w:val="num" w:pos="1134"/>
        </w:tabs>
        <w:ind w:left="907" w:hanging="453"/>
      </w:pPr>
      <w:rPr>
        <w:rFonts w:ascii="Symbol" w:hAnsi="Symbol" w:hint="default"/>
        <w:b w:val="0"/>
        <w:i w:val="0"/>
      </w:rPr>
    </w:lvl>
    <w:lvl w:ilvl="3">
      <w:start w:val="1"/>
      <w:numFmt w:val="decimal"/>
      <w:pStyle w:val="d11"/>
      <w:lvlText w:val="%1.%2.%3%4"/>
      <w:lvlJc w:val="left"/>
      <w:pPr>
        <w:tabs>
          <w:tab w:val="num" w:pos="1701"/>
        </w:tabs>
        <w:ind w:left="1361" w:hanging="1361"/>
      </w:pPr>
      <w:rPr>
        <w:rFonts w:hint="default"/>
        <w:b w:val="0"/>
        <w:i w:val="0"/>
        <w:color w:val="auto"/>
      </w:rPr>
    </w:lvl>
    <w:lvl w:ilvl="4">
      <w:start w:val="1"/>
      <w:numFmt w:val="bullet"/>
      <w:lvlText w:val=""/>
      <w:lvlJc w:val="left"/>
      <w:pPr>
        <w:tabs>
          <w:tab w:val="num" w:pos="1701"/>
        </w:tabs>
        <w:ind w:left="1361" w:hanging="454"/>
      </w:pPr>
      <w:rPr>
        <w:rFonts w:ascii="Symbol" w:hAnsi="Symbol" w:hint="default"/>
        <w:b w:val="0"/>
        <w:i w:val="0"/>
      </w:rPr>
    </w:lvl>
    <w:lvl w:ilvl="5">
      <w:start w:val="1"/>
      <w:numFmt w:val="decimal"/>
      <w:lvlText w:val="%1.%2%3.%4%5.%6"/>
      <w:lvlJc w:val="left"/>
      <w:pPr>
        <w:tabs>
          <w:tab w:val="num" w:pos="2268"/>
        </w:tabs>
        <w:ind w:left="1814" w:hanging="1814"/>
      </w:pPr>
      <w:rPr>
        <w:rFonts w:hint="default"/>
      </w:rPr>
    </w:lvl>
    <w:lvl w:ilvl="6">
      <w:start w:val="1"/>
      <w:numFmt w:val="bullet"/>
      <w:lvlText w:val=""/>
      <w:lvlJc w:val="left"/>
      <w:pPr>
        <w:tabs>
          <w:tab w:val="num" w:pos="2268"/>
        </w:tabs>
        <w:ind w:left="1814" w:hanging="453"/>
      </w:pPr>
      <w:rPr>
        <w:rFonts w:ascii="Symbol" w:hAnsi="Symbol" w:hint="default"/>
      </w:rPr>
    </w:lvl>
    <w:lvl w:ilvl="7">
      <w:start w:val="1"/>
      <w:numFmt w:val="decimal"/>
      <w:lvlText w:val="%1.%2.%3%4%5.%6%7.%8"/>
      <w:lvlJc w:val="left"/>
      <w:pPr>
        <w:tabs>
          <w:tab w:val="num" w:pos="1588"/>
        </w:tabs>
        <w:ind w:left="1814" w:hanging="1814"/>
      </w:pPr>
      <w:rPr>
        <w:rFonts w:hint="default"/>
      </w:rPr>
    </w:lvl>
    <w:lvl w:ilvl="8">
      <w:start w:val="1"/>
      <w:numFmt w:val="decimal"/>
      <w:lvlText w:val="%1.%2.%3.%4.%5.%6.%7.%8.%9."/>
      <w:lvlJc w:val="left"/>
      <w:pPr>
        <w:ind w:left="2268" w:hanging="2268"/>
      </w:pPr>
      <w:rPr>
        <w:rFonts w:hint="default"/>
      </w:rPr>
    </w:lvl>
  </w:abstractNum>
  <w:abstractNum w:abstractNumId="3"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4160EE"/>
    <w:multiLevelType w:val="hybridMultilevel"/>
    <w:tmpl w:val="B4BC30DA"/>
    <w:lvl w:ilvl="0" w:tplc="86062B4A">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371AA4"/>
    <w:multiLevelType w:val="multilevel"/>
    <w:tmpl w:val="53D23302"/>
    <w:lvl w:ilvl="0">
      <w:start w:val="1"/>
      <w:numFmt w:val="decimal"/>
      <w:pStyle w:val="b11"/>
      <w:lvlText w:val="%1"/>
      <w:lvlJc w:val="left"/>
      <w:pPr>
        <w:tabs>
          <w:tab w:val="num" w:pos="567"/>
        </w:tabs>
        <w:ind w:left="454" w:hanging="454"/>
      </w:pPr>
      <w:rPr>
        <w:rFonts w:hint="default"/>
        <w:b w:val="0"/>
        <w:i w:val="0"/>
      </w:rPr>
    </w:lvl>
    <w:lvl w:ilvl="1">
      <w:start w:val="1"/>
      <w:numFmt w:val="decimal"/>
      <w:lvlText w:val="%1.%2"/>
      <w:lvlJc w:val="left"/>
      <w:pPr>
        <w:tabs>
          <w:tab w:val="num" w:pos="1134"/>
        </w:tabs>
        <w:ind w:left="907" w:hanging="907"/>
      </w:pPr>
      <w:rPr>
        <w:rFonts w:hint="default"/>
        <w:b w:val="0"/>
        <w:i w:val="0"/>
      </w:rPr>
    </w:lvl>
    <w:lvl w:ilvl="2">
      <w:start w:val="1"/>
      <w:numFmt w:val="bullet"/>
      <w:pStyle w:val="c2L2b"/>
      <w:lvlText w:val=""/>
      <w:lvlJc w:val="left"/>
      <w:pPr>
        <w:tabs>
          <w:tab w:val="num" w:pos="1134"/>
        </w:tabs>
        <w:ind w:left="907" w:hanging="453"/>
      </w:pPr>
      <w:rPr>
        <w:rFonts w:ascii="Symbol" w:hAnsi="Symbol" w:hint="default"/>
        <w:b w:val="0"/>
        <w:i w:val="0"/>
      </w:rPr>
    </w:lvl>
    <w:lvl w:ilvl="3">
      <w:start w:val="1"/>
      <w:numFmt w:val="decimal"/>
      <w:lvlText w:val="%1.%2.%3%4"/>
      <w:lvlJc w:val="left"/>
      <w:pPr>
        <w:tabs>
          <w:tab w:val="num" w:pos="1701"/>
        </w:tabs>
        <w:ind w:left="1361" w:hanging="1361"/>
      </w:pPr>
      <w:rPr>
        <w:rFonts w:hint="default"/>
        <w:b w:val="0"/>
        <w:i w:val="0"/>
      </w:rPr>
    </w:lvl>
    <w:lvl w:ilvl="4">
      <w:start w:val="1"/>
      <w:numFmt w:val="bullet"/>
      <w:pStyle w:val="d2"/>
      <w:lvlText w:val=""/>
      <w:lvlJc w:val="left"/>
      <w:pPr>
        <w:tabs>
          <w:tab w:val="num" w:pos="1701"/>
        </w:tabs>
        <w:ind w:left="1361" w:hanging="454"/>
      </w:pPr>
      <w:rPr>
        <w:rFonts w:ascii="Symbol" w:hAnsi="Symbol" w:hint="default"/>
        <w:b w:val="0"/>
        <w:i w:val="0"/>
      </w:rPr>
    </w:lvl>
    <w:lvl w:ilvl="5">
      <w:start w:val="1"/>
      <w:numFmt w:val="decimal"/>
      <w:pStyle w:val="e1L4n"/>
      <w:lvlText w:val="%1.%2%3.%4%5.%6"/>
      <w:lvlJc w:val="left"/>
      <w:pPr>
        <w:tabs>
          <w:tab w:val="num" w:pos="2268"/>
        </w:tabs>
        <w:ind w:left="1814" w:hanging="1814"/>
      </w:pPr>
      <w:rPr>
        <w:rFonts w:hint="default"/>
      </w:rPr>
    </w:lvl>
    <w:lvl w:ilvl="6">
      <w:start w:val="1"/>
      <w:numFmt w:val="bullet"/>
      <w:pStyle w:val="e2"/>
      <w:lvlText w:val=""/>
      <w:lvlJc w:val="left"/>
      <w:pPr>
        <w:tabs>
          <w:tab w:val="num" w:pos="2268"/>
        </w:tabs>
        <w:ind w:left="1814" w:hanging="453"/>
      </w:pPr>
      <w:rPr>
        <w:rFonts w:ascii="Symbol" w:hAnsi="Symbol" w:hint="default"/>
      </w:rPr>
    </w:lvl>
    <w:lvl w:ilvl="7">
      <w:start w:val="1"/>
      <w:numFmt w:val="decimal"/>
      <w:pStyle w:val="f1"/>
      <w:lvlText w:val="%1.%2.%3%4%5.%6%7.%8"/>
      <w:lvlJc w:val="left"/>
      <w:pPr>
        <w:tabs>
          <w:tab w:val="num" w:pos="1588"/>
        </w:tabs>
        <w:ind w:left="1814" w:hanging="1814"/>
      </w:pPr>
      <w:rPr>
        <w:rFonts w:hint="default"/>
      </w:rPr>
    </w:lvl>
    <w:lvl w:ilvl="8">
      <w:start w:val="1"/>
      <w:numFmt w:val="decimal"/>
      <w:lvlText w:val="%1.%2.%3.%4.%5.%6.%7.%8.%9."/>
      <w:lvlJc w:val="left"/>
      <w:pPr>
        <w:ind w:left="2268" w:hanging="2268"/>
      </w:pPr>
      <w:rPr>
        <w:rFonts w:hint="default"/>
      </w:rPr>
    </w:lvl>
  </w:abstractNum>
  <w:num w:numId="1" w16cid:durableId="151721022">
    <w:abstractNumId w:val="5"/>
  </w:num>
  <w:num w:numId="2" w16cid:durableId="75900210">
    <w:abstractNumId w:val="3"/>
  </w:num>
  <w:num w:numId="3" w16cid:durableId="628820031">
    <w:abstractNumId w:val="0"/>
  </w:num>
  <w:num w:numId="4" w16cid:durableId="422452539">
    <w:abstractNumId w:val="1"/>
  </w:num>
  <w:num w:numId="5" w16cid:durableId="1773622796">
    <w:abstractNumId w:val="2"/>
  </w:num>
  <w:num w:numId="6" w16cid:durableId="314183485">
    <w:abstractNumId w:val="4"/>
  </w:num>
  <w:num w:numId="7" w16cid:durableId="180093617">
    <w:abstractNumId w:val="6"/>
  </w:num>
  <w:num w:numId="8" w16cid:durableId="2120374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0412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2757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8172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696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808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0004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0007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6844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1812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25E1"/>
    <w:rsid w:val="000124B9"/>
    <w:rsid w:val="00022359"/>
    <w:rsid w:val="00037B09"/>
    <w:rsid w:val="000416B4"/>
    <w:rsid w:val="000460FE"/>
    <w:rsid w:val="0005295E"/>
    <w:rsid w:val="000604BA"/>
    <w:rsid w:val="00061CE4"/>
    <w:rsid w:val="00064AD1"/>
    <w:rsid w:val="00066D63"/>
    <w:rsid w:val="0007084B"/>
    <w:rsid w:val="0007668E"/>
    <w:rsid w:val="00080AAA"/>
    <w:rsid w:val="00081F60"/>
    <w:rsid w:val="00085388"/>
    <w:rsid w:val="000916CA"/>
    <w:rsid w:val="00097A80"/>
    <w:rsid w:val="000B08AE"/>
    <w:rsid w:val="000C1EB7"/>
    <w:rsid w:val="000C2573"/>
    <w:rsid w:val="000C2A6B"/>
    <w:rsid w:val="000C4095"/>
    <w:rsid w:val="000D4D6D"/>
    <w:rsid w:val="000D5565"/>
    <w:rsid w:val="000D7282"/>
    <w:rsid w:val="000F5136"/>
    <w:rsid w:val="00101503"/>
    <w:rsid w:val="00101AF1"/>
    <w:rsid w:val="001058E1"/>
    <w:rsid w:val="001060F9"/>
    <w:rsid w:val="00113F4B"/>
    <w:rsid w:val="001153F1"/>
    <w:rsid w:val="00116570"/>
    <w:rsid w:val="00116F4A"/>
    <w:rsid w:val="001255AF"/>
    <w:rsid w:val="001334E4"/>
    <w:rsid w:val="00135AA9"/>
    <w:rsid w:val="00135BF5"/>
    <w:rsid w:val="001361CB"/>
    <w:rsid w:val="00137E97"/>
    <w:rsid w:val="001410AA"/>
    <w:rsid w:val="001433FF"/>
    <w:rsid w:val="0014477D"/>
    <w:rsid w:val="001460BC"/>
    <w:rsid w:val="00146C23"/>
    <w:rsid w:val="001502A1"/>
    <w:rsid w:val="00151F17"/>
    <w:rsid w:val="001546CD"/>
    <w:rsid w:val="00157EFD"/>
    <w:rsid w:val="0016546F"/>
    <w:rsid w:val="00167773"/>
    <w:rsid w:val="00167A06"/>
    <w:rsid w:val="00167EA8"/>
    <w:rsid w:val="0017207E"/>
    <w:rsid w:val="00182DEC"/>
    <w:rsid w:val="00184C84"/>
    <w:rsid w:val="00184EE9"/>
    <w:rsid w:val="001921E1"/>
    <w:rsid w:val="00192888"/>
    <w:rsid w:val="001A1666"/>
    <w:rsid w:val="001B2AF4"/>
    <w:rsid w:val="001B5892"/>
    <w:rsid w:val="001C3F46"/>
    <w:rsid w:val="001E0076"/>
    <w:rsid w:val="001E3AEB"/>
    <w:rsid w:val="001E7C9B"/>
    <w:rsid w:val="001F6C29"/>
    <w:rsid w:val="00202FB8"/>
    <w:rsid w:val="0020678A"/>
    <w:rsid w:val="00211881"/>
    <w:rsid w:val="00243162"/>
    <w:rsid w:val="00244458"/>
    <w:rsid w:val="002454CE"/>
    <w:rsid w:val="00251AF2"/>
    <w:rsid w:val="00254A20"/>
    <w:rsid w:val="00261B1B"/>
    <w:rsid w:val="0027734E"/>
    <w:rsid w:val="00290181"/>
    <w:rsid w:val="00290D20"/>
    <w:rsid w:val="002A01DB"/>
    <w:rsid w:val="002A0840"/>
    <w:rsid w:val="002B00D4"/>
    <w:rsid w:val="002B5D8C"/>
    <w:rsid w:val="002B68CD"/>
    <w:rsid w:val="002C1CF7"/>
    <w:rsid w:val="002C6278"/>
    <w:rsid w:val="002D022C"/>
    <w:rsid w:val="002E207B"/>
    <w:rsid w:val="002E7289"/>
    <w:rsid w:val="002F6DF0"/>
    <w:rsid w:val="00300850"/>
    <w:rsid w:val="00310864"/>
    <w:rsid w:val="00316123"/>
    <w:rsid w:val="00326F59"/>
    <w:rsid w:val="00333A37"/>
    <w:rsid w:val="00344060"/>
    <w:rsid w:val="003468FD"/>
    <w:rsid w:val="0035710F"/>
    <w:rsid w:val="003665A0"/>
    <w:rsid w:val="003667A0"/>
    <w:rsid w:val="00366F3C"/>
    <w:rsid w:val="003701B9"/>
    <w:rsid w:val="00383DF9"/>
    <w:rsid w:val="00387836"/>
    <w:rsid w:val="003B23C4"/>
    <w:rsid w:val="003C0E2E"/>
    <w:rsid w:val="003C49D8"/>
    <w:rsid w:val="003D7ED6"/>
    <w:rsid w:val="003E0CC0"/>
    <w:rsid w:val="003E157F"/>
    <w:rsid w:val="003E30C9"/>
    <w:rsid w:val="003E4810"/>
    <w:rsid w:val="003F269F"/>
    <w:rsid w:val="004029C5"/>
    <w:rsid w:val="00405BC9"/>
    <w:rsid w:val="00410490"/>
    <w:rsid w:val="004205C2"/>
    <w:rsid w:val="00424A56"/>
    <w:rsid w:val="00430285"/>
    <w:rsid w:val="00434450"/>
    <w:rsid w:val="00445E0F"/>
    <w:rsid w:val="00453DEB"/>
    <w:rsid w:val="00456F20"/>
    <w:rsid w:val="00460B69"/>
    <w:rsid w:val="004621B5"/>
    <w:rsid w:val="004625D3"/>
    <w:rsid w:val="00462E3E"/>
    <w:rsid w:val="004634C4"/>
    <w:rsid w:val="004870C1"/>
    <w:rsid w:val="0048782E"/>
    <w:rsid w:val="00492E02"/>
    <w:rsid w:val="00495A72"/>
    <w:rsid w:val="00496883"/>
    <w:rsid w:val="004A020C"/>
    <w:rsid w:val="004A33C5"/>
    <w:rsid w:val="004A755D"/>
    <w:rsid w:val="004B0563"/>
    <w:rsid w:val="004B149D"/>
    <w:rsid w:val="004B2A08"/>
    <w:rsid w:val="004C7B7A"/>
    <w:rsid w:val="004D0F17"/>
    <w:rsid w:val="004D29D5"/>
    <w:rsid w:val="004D6919"/>
    <w:rsid w:val="004E06C9"/>
    <w:rsid w:val="004E3BB6"/>
    <w:rsid w:val="004F4515"/>
    <w:rsid w:val="004F5693"/>
    <w:rsid w:val="005053E5"/>
    <w:rsid w:val="00507DD3"/>
    <w:rsid w:val="005111CA"/>
    <w:rsid w:val="005170EE"/>
    <w:rsid w:val="00524132"/>
    <w:rsid w:val="005332D0"/>
    <w:rsid w:val="005345D1"/>
    <w:rsid w:val="005351D0"/>
    <w:rsid w:val="00536E47"/>
    <w:rsid w:val="00555471"/>
    <w:rsid w:val="0055612B"/>
    <w:rsid w:val="00564A9D"/>
    <w:rsid w:val="00570BC8"/>
    <w:rsid w:val="00572551"/>
    <w:rsid w:val="00581C80"/>
    <w:rsid w:val="00581CD7"/>
    <w:rsid w:val="00582873"/>
    <w:rsid w:val="0058323E"/>
    <w:rsid w:val="00583B91"/>
    <w:rsid w:val="00584F9A"/>
    <w:rsid w:val="005B11DF"/>
    <w:rsid w:val="005B13A1"/>
    <w:rsid w:val="005B600D"/>
    <w:rsid w:val="005C19C6"/>
    <w:rsid w:val="005D61D0"/>
    <w:rsid w:val="005D7B5B"/>
    <w:rsid w:val="005E087E"/>
    <w:rsid w:val="005E4626"/>
    <w:rsid w:val="005F653C"/>
    <w:rsid w:val="00600BE3"/>
    <w:rsid w:val="006039B6"/>
    <w:rsid w:val="00604A7A"/>
    <w:rsid w:val="0061611B"/>
    <w:rsid w:val="006179C5"/>
    <w:rsid w:val="00624097"/>
    <w:rsid w:val="0062758C"/>
    <w:rsid w:val="006305DE"/>
    <w:rsid w:val="00631714"/>
    <w:rsid w:val="00631C3B"/>
    <w:rsid w:val="00636D0F"/>
    <w:rsid w:val="0065433F"/>
    <w:rsid w:val="00655740"/>
    <w:rsid w:val="00655FAD"/>
    <w:rsid w:val="00656784"/>
    <w:rsid w:val="00664D8F"/>
    <w:rsid w:val="00665B0C"/>
    <w:rsid w:val="00672E95"/>
    <w:rsid w:val="00680F88"/>
    <w:rsid w:val="00682C18"/>
    <w:rsid w:val="006856F1"/>
    <w:rsid w:val="0069384E"/>
    <w:rsid w:val="006B3B78"/>
    <w:rsid w:val="006B3DE4"/>
    <w:rsid w:val="006C2167"/>
    <w:rsid w:val="006D1A99"/>
    <w:rsid w:val="006D6C10"/>
    <w:rsid w:val="006E04FE"/>
    <w:rsid w:val="006F2AFF"/>
    <w:rsid w:val="006F6BC9"/>
    <w:rsid w:val="00711B09"/>
    <w:rsid w:val="0072175B"/>
    <w:rsid w:val="00727514"/>
    <w:rsid w:val="00731D48"/>
    <w:rsid w:val="00734858"/>
    <w:rsid w:val="00740CEF"/>
    <w:rsid w:val="00762866"/>
    <w:rsid w:val="00762F00"/>
    <w:rsid w:val="007705B9"/>
    <w:rsid w:val="00785D94"/>
    <w:rsid w:val="007873D0"/>
    <w:rsid w:val="00790D7B"/>
    <w:rsid w:val="007A0792"/>
    <w:rsid w:val="007A5279"/>
    <w:rsid w:val="007A7E2E"/>
    <w:rsid w:val="007C169C"/>
    <w:rsid w:val="007D0779"/>
    <w:rsid w:val="007D0DED"/>
    <w:rsid w:val="007D1A8B"/>
    <w:rsid w:val="007D32F1"/>
    <w:rsid w:val="007D3C43"/>
    <w:rsid w:val="007D7724"/>
    <w:rsid w:val="007E5C5A"/>
    <w:rsid w:val="007E651E"/>
    <w:rsid w:val="007F0429"/>
    <w:rsid w:val="007F6908"/>
    <w:rsid w:val="00801157"/>
    <w:rsid w:val="00801A58"/>
    <w:rsid w:val="00802F6C"/>
    <w:rsid w:val="0080496F"/>
    <w:rsid w:val="0080683A"/>
    <w:rsid w:val="00810645"/>
    <w:rsid w:val="00813B85"/>
    <w:rsid w:val="0081559E"/>
    <w:rsid w:val="00826650"/>
    <w:rsid w:val="00830DD9"/>
    <w:rsid w:val="00840F88"/>
    <w:rsid w:val="00841623"/>
    <w:rsid w:val="00845067"/>
    <w:rsid w:val="00846C91"/>
    <w:rsid w:val="008471D7"/>
    <w:rsid w:val="008515AC"/>
    <w:rsid w:val="008529EB"/>
    <w:rsid w:val="00863361"/>
    <w:rsid w:val="008646CB"/>
    <w:rsid w:val="008759CD"/>
    <w:rsid w:val="0087614A"/>
    <w:rsid w:val="00886741"/>
    <w:rsid w:val="00893A3A"/>
    <w:rsid w:val="00897294"/>
    <w:rsid w:val="008A10AA"/>
    <w:rsid w:val="008A25B3"/>
    <w:rsid w:val="008A56B6"/>
    <w:rsid w:val="008B5350"/>
    <w:rsid w:val="008C37DC"/>
    <w:rsid w:val="008D3220"/>
    <w:rsid w:val="008D58F7"/>
    <w:rsid w:val="008D5E08"/>
    <w:rsid w:val="008E5045"/>
    <w:rsid w:val="008F0F14"/>
    <w:rsid w:val="00902D55"/>
    <w:rsid w:val="009032A2"/>
    <w:rsid w:val="0090429E"/>
    <w:rsid w:val="009119EC"/>
    <w:rsid w:val="009235CF"/>
    <w:rsid w:val="00923A29"/>
    <w:rsid w:val="00923A48"/>
    <w:rsid w:val="0092784A"/>
    <w:rsid w:val="00927AB5"/>
    <w:rsid w:val="009326F1"/>
    <w:rsid w:val="0093390B"/>
    <w:rsid w:val="00933E15"/>
    <w:rsid w:val="00936046"/>
    <w:rsid w:val="00937F96"/>
    <w:rsid w:val="0094615C"/>
    <w:rsid w:val="00946B77"/>
    <w:rsid w:val="00953AE7"/>
    <w:rsid w:val="00954B7D"/>
    <w:rsid w:val="00960A65"/>
    <w:rsid w:val="00963939"/>
    <w:rsid w:val="009649E8"/>
    <w:rsid w:val="00964D83"/>
    <w:rsid w:val="009664B3"/>
    <w:rsid w:val="00967441"/>
    <w:rsid w:val="00975278"/>
    <w:rsid w:val="00981E80"/>
    <w:rsid w:val="00983F69"/>
    <w:rsid w:val="00984E7F"/>
    <w:rsid w:val="00990B1C"/>
    <w:rsid w:val="00992FAF"/>
    <w:rsid w:val="009A3693"/>
    <w:rsid w:val="009A5147"/>
    <w:rsid w:val="009B1A1F"/>
    <w:rsid w:val="009B41EF"/>
    <w:rsid w:val="009B4958"/>
    <w:rsid w:val="009C36FA"/>
    <w:rsid w:val="009C37DA"/>
    <w:rsid w:val="009C57C7"/>
    <w:rsid w:val="009D1248"/>
    <w:rsid w:val="009D46F3"/>
    <w:rsid w:val="009E00BB"/>
    <w:rsid w:val="009F1102"/>
    <w:rsid w:val="00A01D10"/>
    <w:rsid w:val="00A16902"/>
    <w:rsid w:val="00A30274"/>
    <w:rsid w:val="00A31FB9"/>
    <w:rsid w:val="00A36D2E"/>
    <w:rsid w:val="00A41A5A"/>
    <w:rsid w:val="00A4295B"/>
    <w:rsid w:val="00A42B95"/>
    <w:rsid w:val="00A56187"/>
    <w:rsid w:val="00A643BC"/>
    <w:rsid w:val="00A6459C"/>
    <w:rsid w:val="00A7040A"/>
    <w:rsid w:val="00A71205"/>
    <w:rsid w:val="00A737CA"/>
    <w:rsid w:val="00A73937"/>
    <w:rsid w:val="00A76502"/>
    <w:rsid w:val="00A76707"/>
    <w:rsid w:val="00A77BBB"/>
    <w:rsid w:val="00A8059D"/>
    <w:rsid w:val="00A823A7"/>
    <w:rsid w:val="00A85963"/>
    <w:rsid w:val="00A91A96"/>
    <w:rsid w:val="00A938D2"/>
    <w:rsid w:val="00AA09DF"/>
    <w:rsid w:val="00AA5255"/>
    <w:rsid w:val="00AA6BC1"/>
    <w:rsid w:val="00AB1FD7"/>
    <w:rsid w:val="00AB78C0"/>
    <w:rsid w:val="00AC18C1"/>
    <w:rsid w:val="00AD6A56"/>
    <w:rsid w:val="00AE1D15"/>
    <w:rsid w:val="00AF5288"/>
    <w:rsid w:val="00B02E13"/>
    <w:rsid w:val="00B05AA0"/>
    <w:rsid w:val="00B06F59"/>
    <w:rsid w:val="00B42F5D"/>
    <w:rsid w:val="00B4303E"/>
    <w:rsid w:val="00B509DB"/>
    <w:rsid w:val="00B52CBC"/>
    <w:rsid w:val="00B52D0C"/>
    <w:rsid w:val="00B57A68"/>
    <w:rsid w:val="00B6451F"/>
    <w:rsid w:val="00B65485"/>
    <w:rsid w:val="00B65E53"/>
    <w:rsid w:val="00B713BC"/>
    <w:rsid w:val="00B761BC"/>
    <w:rsid w:val="00B77198"/>
    <w:rsid w:val="00B94C37"/>
    <w:rsid w:val="00B9525D"/>
    <w:rsid w:val="00B974A8"/>
    <w:rsid w:val="00BA16F5"/>
    <w:rsid w:val="00BA5498"/>
    <w:rsid w:val="00BA69EA"/>
    <w:rsid w:val="00BB1C5A"/>
    <w:rsid w:val="00BB1DE4"/>
    <w:rsid w:val="00BB287E"/>
    <w:rsid w:val="00BB46E2"/>
    <w:rsid w:val="00BB491C"/>
    <w:rsid w:val="00BC02A1"/>
    <w:rsid w:val="00BC2A92"/>
    <w:rsid w:val="00BD0DC0"/>
    <w:rsid w:val="00BE008D"/>
    <w:rsid w:val="00BE2695"/>
    <w:rsid w:val="00BE6905"/>
    <w:rsid w:val="00BF0B0D"/>
    <w:rsid w:val="00C00414"/>
    <w:rsid w:val="00C048BE"/>
    <w:rsid w:val="00C06A98"/>
    <w:rsid w:val="00C102C8"/>
    <w:rsid w:val="00C132C1"/>
    <w:rsid w:val="00C135EF"/>
    <w:rsid w:val="00C32AAC"/>
    <w:rsid w:val="00C350AA"/>
    <w:rsid w:val="00C377A7"/>
    <w:rsid w:val="00C37F4E"/>
    <w:rsid w:val="00C51C76"/>
    <w:rsid w:val="00C53826"/>
    <w:rsid w:val="00C60271"/>
    <w:rsid w:val="00C6154D"/>
    <w:rsid w:val="00C62018"/>
    <w:rsid w:val="00C71FFA"/>
    <w:rsid w:val="00C7336C"/>
    <w:rsid w:val="00C74EB5"/>
    <w:rsid w:val="00C80700"/>
    <w:rsid w:val="00C87A85"/>
    <w:rsid w:val="00C90C0D"/>
    <w:rsid w:val="00CA06B9"/>
    <w:rsid w:val="00CA7012"/>
    <w:rsid w:val="00CB0A0F"/>
    <w:rsid w:val="00CB122A"/>
    <w:rsid w:val="00CB4D5C"/>
    <w:rsid w:val="00CC30DB"/>
    <w:rsid w:val="00CC6224"/>
    <w:rsid w:val="00CD0B79"/>
    <w:rsid w:val="00CD3229"/>
    <w:rsid w:val="00CD3670"/>
    <w:rsid w:val="00CE40C7"/>
    <w:rsid w:val="00CE54FC"/>
    <w:rsid w:val="00CE7FB0"/>
    <w:rsid w:val="00CF0025"/>
    <w:rsid w:val="00CF12E6"/>
    <w:rsid w:val="00CF541F"/>
    <w:rsid w:val="00D076AA"/>
    <w:rsid w:val="00D129D3"/>
    <w:rsid w:val="00D13B20"/>
    <w:rsid w:val="00D25993"/>
    <w:rsid w:val="00D306FA"/>
    <w:rsid w:val="00D33754"/>
    <w:rsid w:val="00D353CB"/>
    <w:rsid w:val="00D36AFA"/>
    <w:rsid w:val="00D42D54"/>
    <w:rsid w:val="00D45860"/>
    <w:rsid w:val="00D506DE"/>
    <w:rsid w:val="00D5186F"/>
    <w:rsid w:val="00D56BDA"/>
    <w:rsid w:val="00D57935"/>
    <w:rsid w:val="00D7099E"/>
    <w:rsid w:val="00D73244"/>
    <w:rsid w:val="00D74F28"/>
    <w:rsid w:val="00D7627D"/>
    <w:rsid w:val="00D76BE4"/>
    <w:rsid w:val="00D93148"/>
    <w:rsid w:val="00DC1E26"/>
    <w:rsid w:val="00DC258C"/>
    <w:rsid w:val="00DC6528"/>
    <w:rsid w:val="00DD7E17"/>
    <w:rsid w:val="00DE12A3"/>
    <w:rsid w:val="00DE1753"/>
    <w:rsid w:val="00E04F76"/>
    <w:rsid w:val="00E07571"/>
    <w:rsid w:val="00E258F8"/>
    <w:rsid w:val="00E27C5C"/>
    <w:rsid w:val="00E3245B"/>
    <w:rsid w:val="00E35EB6"/>
    <w:rsid w:val="00E36270"/>
    <w:rsid w:val="00E37860"/>
    <w:rsid w:val="00E41771"/>
    <w:rsid w:val="00E5339D"/>
    <w:rsid w:val="00E60CA9"/>
    <w:rsid w:val="00E67044"/>
    <w:rsid w:val="00E73CE5"/>
    <w:rsid w:val="00E753D5"/>
    <w:rsid w:val="00E90B6A"/>
    <w:rsid w:val="00E918CC"/>
    <w:rsid w:val="00E922D4"/>
    <w:rsid w:val="00E931E6"/>
    <w:rsid w:val="00E936C2"/>
    <w:rsid w:val="00EA0C29"/>
    <w:rsid w:val="00EA3E09"/>
    <w:rsid w:val="00EA41A3"/>
    <w:rsid w:val="00EA4F79"/>
    <w:rsid w:val="00EA7BFE"/>
    <w:rsid w:val="00EB0C31"/>
    <w:rsid w:val="00EB21D3"/>
    <w:rsid w:val="00EB7ABD"/>
    <w:rsid w:val="00ED64F6"/>
    <w:rsid w:val="00EF561D"/>
    <w:rsid w:val="00EF582B"/>
    <w:rsid w:val="00EF5E3B"/>
    <w:rsid w:val="00F0081D"/>
    <w:rsid w:val="00F00E4D"/>
    <w:rsid w:val="00F105EF"/>
    <w:rsid w:val="00F21D61"/>
    <w:rsid w:val="00F2298E"/>
    <w:rsid w:val="00F242FF"/>
    <w:rsid w:val="00F26597"/>
    <w:rsid w:val="00F26C7A"/>
    <w:rsid w:val="00F33C8A"/>
    <w:rsid w:val="00F41398"/>
    <w:rsid w:val="00F464CF"/>
    <w:rsid w:val="00F466F4"/>
    <w:rsid w:val="00F54A77"/>
    <w:rsid w:val="00F63494"/>
    <w:rsid w:val="00F73AC2"/>
    <w:rsid w:val="00F74E24"/>
    <w:rsid w:val="00F76730"/>
    <w:rsid w:val="00F94928"/>
    <w:rsid w:val="00F95E79"/>
    <w:rsid w:val="00FB2528"/>
    <w:rsid w:val="00FC30CF"/>
    <w:rsid w:val="00FC3F0E"/>
    <w:rsid w:val="00FD09A8"/>
    <w:rsid w:val="00FD1F03"/>
    <w:rsid w:val="00FD320F"/>
    <w:rsid w:val="00FD519F"/>
    <w:rsid w:val="00FD590F"/>
    <w:rsid w:val="00FE6F6A"/>
    <w:rsid w:val="00FF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3E30C9"/>
    <w:pPr>
      <w:numPr>
        <w:numId w:val="4"/>
      </w:numPr>
      <w:spacing w:before="120" w:after="120"/>
      <w:ind w:left="454" w:hanging="454"/>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3E30C9"/>
    <w:rPr>
      <w:rFonts w:ascii="Calibri" w:eastAsia="Times New Roman" w:hAnsi="Calibri" w:cs="Arial"/>
      <w:sz w:val="24"/>
      <w:szCs w:val="24"/>
    </w:rPr>
  </w:style>
  <w:style w:type="paragraph" w:customStyle="1" w:styleId="c2L2b">
    <w:name w:val="c.2L2b"/>
    <w:basedOn w:val="c1L2n"/>
    <w:link w:val="c2L2bChar"/>
    <w:rsid w:val="00F33C8A"/>
    <w:pPr>
      <w:numPr>
        <w:ilvl w:val="2"/>
        <w:numId w:val="7"/>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1">
    <w:name w:val="d1.1"/>
    <w:basedOn w:val="Normal"/>
    <w:link w:val="d11Char"/>
    <w:qFormat/>
    <w:rsid w:val="006E04FE"/>
    <w:pPr>
      <w:numPr>
        <w:ilvl w:val="3"/>
        <w:numId w:val="5"/>
      </w:numPr>
      <w:spacing w:before="120" w:after="120"/>
      <w:jc w:val="both"/>
      <w:outlineLvl w:val="1"/>
    </w:pPr>
    <w:rPr>
      <w:rFonts w:ascii="Calibri" w:hAnsi="Calibri" w:cs="Calibri"/>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3E30C9"/>
    <w:pPr>
      <w:numPr>
        <w:ilvl w:val="6"/>
        <w:numId w:val="7"/>
      </w:numPr>
      <w:tabs>
        <w:tab w:val="left" w:pos="-1440"/>
        <w:tab w:val="left" w:pos="-720"/>
      </w:tabs>
      <w:suppressAutoHyphens/>
      <w:spacing w:before="120" w:after="120"/>
      <w:jc w:val="both"/>
    </w:pPr>
    <w:rPr>
      <w:rFonts w:ascii="Calibri" w:hAnsi="Calibri" w:cs="Calibri"/>
      <w:spacing w:val="-3"/>
    </w:rPr>
  </w:style>
  <w:style w:type="character" w:customStyle="1" w:styleId="d11Char">
    <w:name w:val="d1.1 Char"/>
    <w:basedOn w:val="c2L2bChar"/>
    <w:link w:val="d11"/>
    <w:rsid w:val="006E04FE"/>
    <w:rPr>
      <w:rFonts w:ascii="Calibri" w:eastAsia="Times New Roman" w:hAnsi="Calibri" w:cs="Calibri"/>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1Char"/>
    <w:link w:val="e2"/>
    <w:rsid w:val="003E30C9"/>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noProof/>
      <w:color w:val="2E74B5" w:themeColor="accent1" w:themeShade="BF"/>
      <w:spacing w:val="-3"/>
      <w:kern w:val="32"/>
      <w:sz w:val="24"/>
      <w:szCs w:val="24"/>
      <w:lang w:eastAsia="en-GB"/>
    </w:rPr>
  </w:style>
  <w:style w:type="character" w:customStyle="1" w:styleId="e2L4bChar">
    <w:name w:val="e.2L4b Char"/>
    <w:basedOn w:val="e1L4nChar"/>
    <w:link w:val="e2L4b"/>
    <w:rsid w:val="009235CF"/>
    <w:rPr>
      <w:rFonts w:ascii="Calibri" w:eastAsia="Times New Roman" w:hAnsi="Calibri" w:cs="Calibri"/>
      <w:noProof/>
      <w:color w:val="2E74B5" w:themeColor="accent1" w:themeShade="BF"/>
      <w:spacing w:val="-3"/>
      <w:kern w:val="32"/>
      <w:sz w:val="24"/>
      <w:szCs w:val="24"/>
      <w:lang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3BC"/>
    <w:pPr>
      <w:spacing w:before="120"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3B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link w:val="c2Char"/>
    <w:qFormat/>
    <w:rsid w:val="00E07571"/>
    <w:pPr>
      <w:numPr>
        <w:numId w:val="6"/>
      </w:numPr>
      <w:spacing w:before="120" w:after="120"/>
      <w:ind w:left="908" w:hanging="454"/>
      <w:jc w:val="both"/>
    </w:pPr>
    <w:rPr>
      <w:rFonts w:ascii="Calibri" w:eastAsia="Times New Roman" w:hAnsi="Calibri" w:cs="Arial"/>
      <w:sz w:val="24"/>
      <w:szCs w:val="24"/>
    </w:rPr>
  </w:style>
  <w:style w:type="character" w:customStyle="1" w:styleId="c2Char">
    <w:name w:val="c2 Char"/>
    <w:basedOn w:val="b1L1tChar"/>
    <w:link w:val="c2"/>
    <w:rsid w:val="00E07571"/>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Arial"/>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3E30C9"/>
    <w:pPr>
      <w:numPr>
        <w:ilvl w:val="4"/>
        <w:numId w:val="7"/>
      </w:numPr>
    </w:pPr>
  </w:style>
  <w:style w:type="character" w:customStyle="1" w:styleId="d2Char">
    <w:name w:val="d2 Char"/>
    <w:basedOn w:val="e2Char"/>
    <w:link w:val="d2"/>
    <w:rsid w:val="003E30C9"/>
    <w:rPr>
      <w:rFonts w:ascii="Calibri" w:eastAsia="Times New Roman" w:hAnsi="Calibri" w:cs="Arial"/>
      <w:spacing w:val="-3"/>
      <w:sz w:val="24"/>
      <w:szCs w:val="24"/>
      <w:lang w:eastAsia="en-GB"/>
    </w:rPr>
  </w:style>
  <w:style w:type="paragraph" w:customStyle="1" w:styleId="e1">
    <w:name w:val="e1"/>
    <w:basedOn w:val="e1L4n"/>
    <w:link w:val="e1Char"/>
    <w:qFormat/>
    <w:rsid w:val="003E30C9"/>
    <w:pPr>
      <w:ind w:left="1701" w:hanging="1701"/>
      <w:outlineLvl w:val="4"/>
    </w:pPr>
  </w:style>
  <w:style w:type="character" w:customStyle="1" w:styleId="e1Char">
    <w:name w:val="e1 Char"/>
    <w:basedOn w:val="e1L4nChar"/>
    <w:link w:val="e1"/>
    <w:rsid w:val="003E30C9"/>
    <w:rPr>
      <w:rFonts w:ascii="Calibri" w:eastAsia="Times New Roman" w:hAnsi="Calibri" w:cs="Calibri"/>
      <w:noProof/>
      <w:color w:val="2E74B5" w:themeColor="accent1" w:themeShade="BF"/>
      <w:spacing w:val="-3"/>
      <w:kern w:val="32"/>
      <w:sz w:val="24"/>
      <w:szCs w:val="24"/>
      <w:lang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3E30C9"/>
    <w:pPr>
      <w:numPr>
        <w:numId w:val="7"/>
      </w:numPr>
      <w:spacing w:after="120"/>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3E30C9"/>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3E30C9"/>
    <w:pPr>
      <w:spacing w:before="120" w:after="120"/>
      <w:ind w:left="454"/>
      <w:jc w:val="both"/>
    </w:pPr>
    <w:rPr>
      <w:rFonts w:ascii="Calibri" w:hAnsi="Calibri" w:cs="Calibri"/>
      <w:color w:val="2E74B5" w:themeColor="accent1" w:themeShade="BF"/>
    </w:rPr>
  </w:style>
  <w:style w:type="character" w:customStyle="1" w:styleId="b3Char">
    <w:name w:val="b3 Char"/>
    <w:basedOn w:val="b11Char"/>
    <w:link w:val="b3"/>
    <w:rsid w:val="003E30C9"/>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3E30C9"/>
    <w:pPr>
      <w:spacing w:before="120" w:after="120"/>
      <w:ind w:left="454"/>
      <w:jc w:val="both"/>
    </w:pPr>
    <w:rPr>
      <w:rFonts w:ascii="Calibri" w:hAnsi="Calibri"/>
    </w:rPr>
  </w:style>
  <w:style w:type="character" w:customStyle="1" w:styleId="b4Char">
    <w:name w:val="b4 Char"/>
    <w:basedOn w:val="c2Char"/>
    <w:link w:val="b4"/>
    <w:rsid w:val="003E30C9"/>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Normal"/>
    <w:next w:val="c3"/>
    <w:link w:val="c12Char"/>
    <w:qFormat/>
    <w:rsid w:val="006E04FE"/>
    <w:pPr>
      <w:numPr>
        <w:ilvl w:val="1"/>
        <w:numId w:val="5"/>
      </w:numPr>
      <w:spacing w:before="120" w:after="120"/>
      <w:jc w:val="both"/>
      <w:outlineLvl w:val="1"/>
    </w:pPr>
    <w:rPr>
      <w:rFonts w:ascii="Calibri" w:hAnsi="Calibri" w:cs="Calibri"/>
      <w:color w:val="7030A0"/>
    </w:rPr>
  </w:style>
  <w:style w:type="character" w:customStyle="1" w:styleId="c12Char">
    <w:name w:val="c1.2 Char"/>
    <w:basedOn w:val="c2L2bChar"/>
    <w:link w:val="c12"/>
    <w:rsid w:val="006E04FE"/>
    <w:rPr>
      <w:rFonts w:ascii="Calibri" w:eastAsia="Times New Roman" w:hAnsi="Calibri" w:cs="Calibri"/>
      <w:color w:val="7030A0"/>
      <w:sz w:val="24"/>
      <w:szCs w:val="24"/>
      <w:lang w:eastAsia="en-GB"/>
    </w:rPr>
  </w:style>
  <w:style w:type="paragraph" w:customStyle="1" w:styleId="c3">
    <w:name w:val="c3"/>
    <w:basedOn w:val="Normal"/>
    <w:link w:val="c3Char"/>
    <w:qFormat/>
    <w:rsid w:val="003E30C9"/>
    <w:pPr>
      <w:spacing w:before="120" w:after="120"/>
      <w:ind w:left="907"/>
      <w:jc w:val="both"/>
    </w:pPr>
    <w:rPr>
      <w:rFonts w:ascii="Calibri" w:hAnsi="Calibri"/>
    </w:rPr>
  </w:style>
  <w:style w:type="character" w:customStyle="1" w:styleId="c3Char">
    <w:name w:val="c3 Char"/>
    <w:basedOn w:val="c12Char"/>
    <w:link w:val="c3"/>
    <w:rsid w:val="003E30C9"/>
    <w:rPr>
      <w:rFonts w:ascii="Calibri" w:eastAsia="Times New Roman" w:hAnsi="Calibri" w:cs="Calibri"/>
      <w:b/>
      <w:bCs w:val="0"/>
      <w:iCs/>
      <w:color w:val="7030A0"/>
      <w:sz w:val="24"/>
      <w:szCs w:val="24"/>
      <w:lang w:eastAsia="en-GB"/>
    </w:rPr>
  </w:style>
  <w:style w:type="paragraph" w:customStyle="1" w:styleId="d3">
    <w:name w:val="d3"/>
    <w:basedOn w:val="c3"/>
    <w:link w:val="d3Char"/>
    <w:qFormat/>
    <w:rsid w:val="003E30C9"/>
    <w:pPr>
      <w:ind w:left="1361"/>
    </w:pPr>
  </w:style>
  <w:style w:type="character" w:customStyle="1" w:styleId="d3Char">
    <w:name w:val="d3 Char"/>
    <w:basedOn w:val="c3Char"/>
    <w:link w:val="d3"/>
    <w:rsid w:val="003E30C9"/>
    <w:rPr>
      <w:rFonts w:ascii="Calibri" w:eastAsia="Times New Roman" w:hAnsi="Calibri" w:cs="Calibri"/>
      <w:b/>
      <w:bCs w:val="0"/>
      <w:iCs/>
      <w:color w:val="7030A0"/>
      <w:sz w:val="24"/>
      <w:szCs w:val="24"/>
      <w:lang w:eastAsia="en-GB"/>
    </w:rPr>
  </w:style>
  <w:style w:type="paragraph" w:customStyle="1" w:styleId="e3">
    <w:name w:val="e3"/>
    <w:basedOn w:val="e1"/>
    <w:link w:val="e3Char"/>
    <w:qFormat/>
    <w:rsid w:val="003E30C9"/>
    <w:pPr>
      <w:numPr>
        <w:ilvl w:val="0"/>
        <w:numId w:val="0"/>
      </w:numPr>
      <w:ind w:left="1814"/>
      <w:outlineLvl w:val="9"/>
    </w:pPr>
  </w:style>
  <w:style w:type="character" w:customStyle="1" w:styleId="e3Char">
    <w:name w:val="e3 Char"/>
    <w:basedOn w:val="e1Char"/>
    <w:link w:val="e3"/>
    <w:rsid w:val="003E30C9"/>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3E30C9"/>
    <w:pPr>
      <w:ind w:left="2268"/>
    </w:pPr>
  </w:style>
  <w:style w:type="character" w:customStyle="1" w:styleId="f2Char">
    <w:name w:val="f2 Char"/>
    <w:basedOn w:val="e2Char"/>
    <w:link w:val="f2"/>
    <w:rsid w:val="003E30C9"/>
    <w:rPr>
      <w:rFonts w:ascii="Calibri" w:eastAsia="Times New Roman" w:hAnsi="Calibri" w:cs="Calibri"/>
      <w:spacing w:val="-3"/>
      <w:sz w:val="24"/>
      <w:szCs w:val="24"/>
      <w:lang w:eastAsia="en-GB"/>
    </w:rPr>
  </w:style>
  <w:style w:type="paragraph" w:customStyle="1" w:styleId="f1">
    <w:name w:val="f1"/>
    <w:basedOn w:val="e2"/>
    <w:link w:val="f1Char"/>
    <w:qFormat/>
    <w:rsid w:val="003E30C9"/>
    <w:pPr>
      <w:numPr>
        <w:ilvl w:val="7"/>
      </w:numPr>
      <w:outlineLvl w:val="5"/>
    </w:pPr>
  </w:style>
  <w:style w:type="character" w:customStyle="1" w:styleId="f1Char">
    <w:name w:val="f1 Char"/>
    <w:basedOn w:val="e2Char"/>
    <w:link w:val="f1"/>
    <w:rsid w:val="003E30C9"/>
    <w:rPr>
      <w:rFonts w:ascii="Calibri" w:eastAsia="Times New Roman" w:hAnsi="Calibri" w:cs="Calibri"/>
      <w:spacing w:val="-3"/>
      <w:sz w:val="24"/>
      <w:szCs w:val="24"/>
      <w:lang w:eastAsia="en-GB"/>
    </w:rPr>
  </w:style>
  <w:style w:type="paragraph" w:customStyle="1" w:styleId="f3">
    <w:name w:val="f3"/>
    <w:basedOn w:val="f1"/>
    <w:link w:val="f3Char"/>
    <w:qFormat/>
    <w:rsid w:val="003E30C9"/>
    <w:pPr>
      <w:numPr>
        <w:ilvl w:val="0"/>
        <w:numId w:val="0"/>
      </w:numPr>
      <w:ind w:left="2268"/>
      <w:outlineLvl w:val="9"/>
    </w:pPr>
  </w:style>
  <w:style w:type="character" w:customStyle="1" w:styleId="f3Char">
    <w:name w:val="f3 Char"/>
    <w:basedOn w:val="f1Char"/>
    <w:link w:val="f3"/>
    <w:rsid w:val="003E30C9"/>
    <w:rPr>
      <w:rFonts w:ascii="Calibri" w:eastAsia="Times New Roman" w:hAnsi="Calibri" w:cs="Calibri"/>
      <w:spacing w:val="-3"/>
      <w:sz w:val="24"/>
      <w:szCs w:val="24"/>
      <w:lang w:eastAsia="en-GB"/>
    </w:rPr>
  </w:style>
  <w:style w:type="paragraph" w:customStyle="1" w:styleId="c4Int">
    <w:name w:val="c4 (Int)"/>
    <w:basedOn w:val="Heading3"/>
    <w:link w:val="c4IntChar"/>
    <w:qFormat/>
    <w:rsid w:val="003E30C9"/>
    <w:pPr>
      <w:keepNext w:val="0"/>
      <w:spacing w:before="120"/>
      <w:jc w:val="both"/>
    </w:pPr>
    <w:rPr>
      <w:rFonts w:ascii="Calibri" w:hAnsi="Calibri" w:cs="Calibri"/>
      <w:b w:val="0"/>
      <w:bCs w:val="0"/>
      <w:sz w:val="24"/>
      <w:szCs w:val="24"/>
      <w:lang w:eastAsia="en-GB"/>
    </w:rPr>
  </w:style>
  <w:style w:type="character" w:customStyle="1" w:styleId="c4IntChar">
    <w:name w:val="c4 (Int) Char"/>
    <w:basedOn w:val="DefaultParagraphFont"/>
    <w:link w:val="c4Int"/>
    <w:rsid w:val="003E30C9"/>
    <w:rPr>
      <w:rFonts w:ascii="Calibri" w:eastAsiaTheme="majorEastAsia" w:hAnsi="Calibri" w:cs="Calibri"/>
      <w:sz w:val="24"/>
      <w:szCs w:val="24"/>
      <w:lang w:eastAsia="en-GB"/>
    </w:rPr>
  </w:style>
  <w:style w:type="paragraph" w:customStyle="1" w:styleId="c11">
    <w:name w:val="c1.1"/>
    <w:basedOn w:val="c12"/>
    <w:link w:val="c11Char"/>
    <w:qFormat/>
    <w:rsid w:val="006E04FE"/>
    <w:rPr>
      <w:color w:val="auto"/>
    </w:rPr>
  </w:style>
  <w:style w:type="character" w:customStyle="1" w:styleId="c11Char">
    <w:name w:val="c1.1 Char"/>
    <w:basedOn w:val="c12Char"/>
    <w:link w:val="c11"/>
    <w:rsid w:val="006E04FE"/>
    <w:rPr>
      <w:rFonts w:ascii="Calibri" w:eastAsia="Times New Roman" w:hAnsi="Calibri" w:cs="Calibri"/>
      <w:color w:val="7030A0"/>
      <w:sz w:val="24"/>
      <w:szCs w:val="24"/>
      <w:lang w:eastAsia="en-GB"/>
    </w:rPr>
  </w:style>
  <w:style w:type="paragraph" w:customStyle="1" w:styleId="b12">
    <w:name w:val="b1.2"/>
    <w:basedOn w:val="b11"/>
    <w:link w:val="b12Char"/>
    <w:qFormat/>
    <w:rsid w:val="003E30C9"/>
    <w:pPr>
      <w:keepNext w:val="0"/>
      <w:numPr>
        <w:numId w:val="5"/>
      </w:numPr>
      <w:spacing w:before="120"/>
    </w:pPr>
    <w:rPr>
      <w:color w:val="auto"/>
    </w:rPr>
  </w:style>
  <w:style w:type="character" w:customStyle="1" w:styleId="b12Char">
    <w:name w:val="b1.2 Char"/>
    <w:basedOn w:val="b11Char"/>
    <w:link w:val="b12"/>
    <w:rsid w:val="003E30C9"/>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 w:type="paragraph" w:customStyle="1" w:styleId="b13">
    <w:name w:val="b1.3"/>
    <w:basedOn w:val="b12"/>
    <w:link w:val="b13Char"/>
    <w:qFormat/>
    <w:rsid w:val="008C37DC"/>
    <w:rPr>
      <w:color w:val="7030A0"/>
    </w:rPr>
  </w:style>
  <w:style w:type="character" w:customStyle="1" w:styleId="b13Char">
    <w:name w:val="b1.3 Char"/>
    <w:basedOn w:val="b12Char"/>
    <w:link w:val="b13"/>
    <w:rsid w:val="008C37DC"/>
    <w:rPr>
      <w:rFonts w:ascii="Calibri" w:eastAsia="Times New Roman" w:hAnsi="Calibri" w:cs="Calibri"/>
      <w:color w:val="7030A0"/>
      <w:sz w:val="24"/>
      <w:szCs w:val="24"/>
      <w:lang w:eastAsia="en-GB"/>
    </w:rPr>
  </w:style>
  <w:style w:type="paragraph" w:customStyle="1" w:styleId="d12">
    <w:name w:val="d1.2"/>
    <w:basedOn w:val="d11"/>
    <w:link w:val="d12Char"/>
    <w:qFormat/>
    <w:rsid w:val="006E04FE"/>
    <w:rPr>
      <w:color w:val="7030A0"/>
    </w:rPr>
  </w:style>
  <w:style w:type="character" w:customStyle="1" w:styleId="d12Char">
    <w:name w:val="d1.2 Char"/>
    <w:basedOn w:val="d11Char"/>
    <w:link w:val="d12"/>
    <w:rsid w:val="006E04FE"/>
    <w:rPr>
      <w:rFonts w:ascii="Calibri" w:eastAsia="Times New Roman" w:hAnsi="Calibri" w:cs="Calibri"/>
      <w:color w:val="7030A0"/>
      <w:sz w:val="24"/>
      <w:szCs w:val="24"/>
      <w:lang w:eastAsia="en-GB"/>
    </w:rPr>
  </w:style>
  <w:style w:type="paragraph" w:customStyle="1" w:styleId="d1">
    <w:name w:val="d1"/>
    <w:basedOn w:val="Heading6"/>
    <w:qFormat/>
    <w:rsid w:val="00A41A5A"/>
    <w:pPr>
      <w:tabs>
        <w:tab w:val="num" w:pos="1701"/>
      </w:tabs>
      <w:spacing w:before="120" w:after="120"/>
      <w:ind w:left="1191" w:hanging="1191"/>
      <w:jc w:val="both"/>
      <w:outlineLvl w:val="3"/>
    </w:pPr>
    <w:rPr>
      <w:rFonts w:ascii="Calibri" w:hAnsi="Calibri"/>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775248416">
      <w:bodyDiv w:val="1"/>
      <w:marLeft w:val="0"/>
      <w:marRight w:val="0"/>
      <w:marTop w:val="0"/>
      <w:marBottom w:val="0"/>
      <w:divBdr>
        <w:top w:val="none" w:sz="0" w:space="0" w:color="auto"/>
        <w:left w:val="none" w:sz="0" w:space="0" w:color="auto"/>
        <w:bottom w:val="none" w:sz="0" w:space="0" w:color="auto"/>
        <w:right w:val="none" w:sz="0" w:space="0" w:color="auto"/>
      </w:divBdr>
    </w:div>
    <w:div w:id="889420084">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 w:id="20670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99DF9286-B0D7-40BA-A9AB-0376560B02AE}"/>
</file>

<file path=customXml/itemProps3.xml><?xml version="1.0" encoding="utf-8"?>
<ds:datastoreItem xmlns:ds="http://schemas.openxmlformats.org/officeDocument/2006/customXml" ds:itemID="{E8671A69-753C-4EC6-ABF0-5C56365D19D2}"/>
</file>

<file path=customXml/itemProps4.xml><?xml version="1.0" encoding="utf-8"?>
<ds:datastoreItem xmlns:ds="http://schemas.openxmlformats.org/officeDocument/2006/customXml" ds:itemID="{5BFE1E3D-991C-4FDB-BA5C-568855BBF07A}"/>
</file>

<file path=docProps/app.xml><?xml version="1.0" encoding="utf-8"?>
<Properties xmlns="http://schemas.openxmlformats.org/officeDocument/2006/extended-properties" xmlns:vt="http://schemas.openxmlformats.org/officeDocument/2006/docPropsVTypes">
  <Template>Normal</Template>
  <TotalTime>3</TotalTime>
  <Pages>16</Pages>
  <Words>3112</Words>
  <Characters>17743</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/Stratfield Mortimer Parish Council Scheme of Delegation</vt:lpstr>
      <vt:lpstr/>
      <vt:lpstr>Introduction and Interpretation</vt:lpstr>
      <vt:lpstr>    This is the Scheme of Delegation of Stratfield Mortimer Parish Council, incorpor</vt:lpstr>
      <vt:lpstr>    This Scheme of Delegation adopts the definitions in the Council’s Policy Guidanc</vt:lpstr>
      <vt:lpstr>    This Scheme of Delegation flows from the Council’s Standing Orders and Financial</vt:lpstr>
      <vt:lpstr>    The Appendices detail:</vt:lpstr>
      <vt:lpstr>    the individual Terms of Reference of Bodies;</vt:lpstr>
      <vt:lpstr>    the matters delegated to Officers.</vt:lpstr>
      <vt:lpstr>Bodies Generally</vt:lpstr>
      <vt:lpstr>    Membership</vt:lpstr>
      <vt:lpstr>    Each Standing Committee shall consist of the Council Chairman and the Council Vi</vt:lpstr>
      <vt:lpstr>    All other Bodies shall have such Members as their Parent Body shall determine, a</vt:lpstr>
      <vt:lpstr>    All Members of a Committee shall be Voting Members unless (in the case of non-Co</vt:lpstr>
      <vt:lpstr>    Chairman</vt:lpstr>
      <vt:lpstr>    The Council Chairman shall be the Chairman of F&amp;GP.</vt:lpstr>
      <vt:lpstr>    Each other Standing Committee shall elect a Committee Chairman at the Annual Mee</vt:lpstr>
      <vt:lpstr>    The Chairman of any other Body shall be appointed or elected in accordance with </vt:lpstr>
      <vt:lpstr>    Meetings</vt:lpstr>
      <vt:lpstr>    Each Standing Committee shall have Ordinary Meetings as follows (to be set out a</vt:lpstr>
      <vt:lpstr>    F&amp;GP shall meet in a cycle such that it has Ordinary Meetings normally two weeks</vt:lpstr>
      <vt:lpstr>    the Communities Committee and the Facilities Committee shall each meet four time</vt:lpstr>
      <vt:lpstr>    the Planning and Highways Committee shall meet every three weeks, and:</vt:lpstr>
      <vt:lpstr>    at four of those Ordinary Meetings (to be identified as such in the Calendar), i</vt:lpstr>
      <vt:lpstr>    at the remaining Ordinary Meetings it shall discuss only planning and licensing </vt:lpstr>
      <vt:lpstr>    the Committee Chairman may always agree with Officers to cancel an Ordinary Meet</vt:lpstr>
      <vt:lpstr>    Sub-Committees shall hold Meetings as detailed in their Terms of Reference.</vt:lpstr>
      <vt:lpstr>    Steering Groups shall hold Meetings or meetings as detailed in their Terms of Re</vt:lpstr>
      <vt:lpstr>    Reporting</vt:lpstr>
      <vt:lpstr>    Following a Meeting or meeting, each Sub-Body shall report to its Parent Body (e</vt:lpstr>
      <vt:lpstr>Specific Bodies</vt:lpstr>
      <vt:lpstr>    Standing Committees and Sub-Bodies</vt:lpstr>
      <vt:lpstr>    The Council has created the following Standing Committees:</vt:lpstr>
      <vt:lpstr>    The Finance and General Purposes Committee has created the following Sub-Body:</vt:lpstr>
      <vt:lpstr>    The Communities Committee has created the following Sub-Bodies:</vt:lpstr>
      <vt:lpstr>    The Planning and Highways Committee has created the following Sub-Body:</vt:lpstr>
      <vt:lpstr>    Working Parties</vt:lpstr>
      <vt:lpstr>    Working Parties are not recorded in this Scheme of Delegation, but in the Minute</vt:lpstr>
      <vt:lpstr>    Powers to Act</vt:lpstr>
      <vt:lpstr>    Standing Committees and their Sub-Committees shall be Delegated Bodies.</vt:lpstr>
      <vt:lpstr>    Advisory Committees and their Sub-Committees shall be Non-Delegated Bodies.</vt:lpstr>
      <vt:lpstr>    Other Sub-Bodies may be Delegated Bodies or Non-Delegated Bodies as determined b</vt:lpstr>
      <vt:lpstr>Individuals</vt:lpstr>
      <vt:lpstr>    Clerk</vt:lpstr>
      <vt:lpstr>    The Clerk is the Proper Officer and Responsible Financial Officer of the Council</vt:lpstr>
      <vt:lpstr>    Where there is a conflict between any of the above, the Appendix shall defer to </vt:lpstr>
      <vt:lpstr>    Assistant to the Clerk</vt:lpstr>
      <vt:lpstr>    The Assistant to the Clerk’s duties and powers are set out in their contract of </vt:lpstr>
      <vt:lpstr>    Parish Custodian</vt:lpstr>
      <vt:lpstr>    The Parish Custodian’s duties are recorded in their contract of employment and j</vt:lpstr>
      <vt:lpstr>Appendix – Clerk</vt:lpstr>
      <vt:lpstr>    The Council</vt:lpstr>
      <vt:lpstr>    The Clerk is authorised to:</vt:lpstr>
      <vt:lpstr>    Administration</vt:lpstr>
      <vt:lpstr>    The Clerk is authorised to undertake the day to day administration of the Counci</vt:lpstr>
      <vt:lpstr>    Finance</vt:lpstr>
      <vt:lpstr>    As RFO, the Clerk is responsible for the Council’s accounting procedures and fin</vt:lpstr>
      <vt:lpstr>    Emergencies</vt:lpstr>
      <vt:lpstr>    In the event of an emergency, and subject to the Financial Regulations (by which</vt:lpstr>
      <vt:lpstr>    Written Records</vt:lpstr>
      <vt:lpstr>    The 2014 Regulations require a written record to be kept of certain decisions ma</vt:lpstr>
      <vt:lpstr>    the Clerk will keep a log of any decisions made under delegated powers and will </vt:lpstr>
      <vt:lpstr>    in respect of Regulation 7(2)(b)(iii) of the 2014 Regulations (which requires a </vt:lpstr>
      <vt:lpstr>Appendix - Finance and General Purposes Committee</vt:lpstr>
      <vt:lpstr>    Purpose of the Committee</vt:lpstr>
      <vt:lpstr>    To undertake and keep oversight of Council strategy and policy, financial manage</vt:lpstr>
      <vt:lpstr>    Membership</vt:lpstr>
      <vt:lpstr>    The Council Chairman, the Council Vice-Chairman, the Standing Committee Chairmen</vt:lpstr>
      <vt:lpstr>    Chairman</vt:lpstr>
      <vt:lpstr>    The Council Chairman shall chair the Committee.</vt:lpstr>
      <vt:lpstr>    Delegated Powers</vt:lpstr>
      <vt:lpstr>    In accordance with the Financial Regulations, and its Delegated Budget as necess</vt:lpstr>
      <vt:lpstr>    Council strategy and policies, and in particular to:</vt:lpstr>
      <vt:lpstr>    consider and make recommendations to Council on long term plans and strategy and</vt:lpstr>
      <vt:lpstr>    review the: Policy Guidance and Glossary, Code of Conduct, Standing Orders,  the</vt:lpstr>
      <vt:lpstr>    keep oversight of other Policies and procedures and organise their review over a</vt:lpstr>
      <vt:lpstr>    any legal issues;</vt:lpstr>
      <vt:lpstr>    all matters delegated under the Financial Regulations, including:</vt:lpstr>
      <vt:lpstr>    preparation of the Annual and Delegated Budgets for Council approval;</vt:lpstr>
      <vt:lpstr>    forward planning;</vt:lpstr>
      <vt:lpstr>    accounting and audit;</vt:lpstr>
      <vt:lpstr>    budgetary control, including Virement;</vt:lpstr>
      <vt:lpstr>    banking and payments;</vt:lpstr>
      <vt:lpstr>    loans, investments and grants;</vt:lpstr>
      <vt:lpstr>    income;</vt:lpstr>
      <vt:lpstr>    orders, tenders and contracts;</vt:lpstr>
      <vt:lpstr>    control of assets;</vt:lpstr>
      <vt:lpstr>    insurance and risk (other than insurance or risk specifically delegated to anoth</vt:lpstr>
      <vt:lpstr>    the appointment of the internal auditor.</vt:lpstr>
      <vt:lpstr>    To oversee office administration.</vt:lpstr>
      <vt:lpstr>    To oversee all matters relating to employment, personnel and training, and in pa</vt:lpstr>
      <vt:lpstr>    propose Officer appointments and employment contracts, and any amendments to suc</vt:lpstr>
      <vt:lpstr>    agree employment contracts with Officers, and agree any necessary changes, for c</vt:lpstr>
      <vt:lpstr>    establish and oversee a Personnel Sub-Committee to manage personnel issues on be</vt:lpstr>
      <vt:lpstr>    ensure appropriate training is available to Councillors and Officers;</vt:lpstr>
      <vt:lpstr>    create, review, and as necessary amend, all of the Council’s Policies relating t</vt:lpstr>
      <vt:lpstr>    To ensure that the Council communicates effectively and efficiently.</vt:lpstr>
      <vt:lpstr>    Delegated Sub-Body</vt:lpstr>
      <vt:lpstr>    The Committee has established the Personnel Sub-Committee to undertake those mat</vt:lpstr>
      <vt:lpstr>Appendix - Personnel Sub-Committee</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4</cp:revision>
  <dcterms:created xsi:type="dcterms:W3CDTF">2024-12-20T10:27:00Z</dcterms:created>
  <dcterms:modified xsi:type="dcterms:W3CDTF">2024-12-20T10:27:00Z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