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20AE" w14:textId="3AF70FA3" w:rsidR="00724C69" w:rsidRPr="00CF1AF8" w:rsidRDefault="002635D0" w:rsidP="00D71BFE">
      <w:pPr>
        <w:pStyle w:val="Title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Fairground and Cemetery Committee Online Advisory Meeting</w:t>
      </w:r>
    </w:p>
    <w:p w14:paraId="70E74770" w14:textId="5019CBE3" w:rsidR="00D71BFE" w:rsidRPr="00CF1AF8" w:rsidRDefault="00E33734" w:rsidP="00D71BFE">
      <w:pPr>
        <w:pStyle w:val="Title"/>
        <w:jc w:val="center"/>
        <w:rPr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</w:t>
      </w:r>
      <w:r w:rsidR="007A1089">
        <w:rPr>
          <w:rFonts w:ascii="Arial" w:hAnsi="Arial" w:cs="Arial"/>
          <w:sz w:val="40"/>
          <w:szCs w:val="40"/>
        </w:rPr>
        <w:t>4</w:t>
      </w:r>
      <w:r w:rsidR="00401315" w:rsidRPr="00401315">
        <w:rPr>
          <w:rFonts w:ascii="Arial" w:hAnsi="Arial" w:cs="Arial"/>
          <w:sz w:val="40"/>
          <w:szCs w:val="40"/>
          <w:vertAlign w:val="superscript"/>
        </w:rPr>
        <w:t>th</w:t>
      </w:r>
      <w:r w:rsidR="00401315">
        <w:rPr>
          <w:rFonts w:ascii="Arial" w:hAnsi="Arial" w:cs="Arial"/>
          <w:sz w:val="40"/>
          <w:szCs w:val="40"/>
        </w:rPr>
        <w:t xml:space="preserve"> May</w:t>
      </w:r>
      <w:r>
        <w:rPr>
          <w:rFonts w:ascii="Arial" w:hAnsi="Arial" w:cs="Arial"/>
          <w:sz w:val="40"/>
          <w:szCs w:val="40"/>
        </w:rPr>
        <w:t xml:space="preserve"> 202</w:t>
      </w:r>
      <w:r w:rsidR="00401315">
        <w:rPr>
          <w:rFonts w:ascii="Arial" w:hAnsi="Arial" w:cs="Arial"/>
          <w:sz w:val="40"/>
          <w:szCs w:val="40"/>
        </w:rPr>
        <w:t>2</w:t>
      </w:r>
    </w:p>
    <w:p w14:paraId="16E8F8C4" w14:textId="4A125891" w:rsidR="00C15B92" w:rsidRPr="00B44BF1" w:rsidRDefault="000A5ACD" w:rsidP="00D71BFE">
      <w:pPr>
        <w:pStyle w:val="Heading3"/>
        <w:jc w:val="center"/>
        <w:rPr>
          <w:b/>
          <w:bCs/>
          <w:color w:val="auto"/>
          <w:sz w:val="28"/>
          <w:szCs w:val="28"/>
        </w:rPr>
      </w:pPr>
      <w:r w:rsidRPr="00B44BF1">
        <w:rPr>
          <w:b/>
          <w:bCs/>
          <w:color w:val="auto"/>
          <w:sz w:val="28"/>
          <w:szCs w:val="28"/>
        </w:rPr>
        <w:t>RoSPA Report</w:t>
      </w:r>
    </w:p>
    <w:p w14:paraId="6A3E2259" w14:textId="77777777" w:rsidR="00D71BFE" w:rsidRPr="00D71BFE" w:rsidRDefault="00D71BFE" w:rsidP="00D71BFE"/>
    <w:p w14:paraId="085640C2" w14:textId="42EA69E1" w:rsidR="00714C61" w:rsidRDefault="00781E56">
      <w:r>
        <w:t xml:space="preserve">List of issues </w:t>
      </w:r>
      <w:r w:rsidR="00D71BFE">
        <w:t xml:space="preserve">identified </w:t>
      </w:r>
      <w:r>
        <w:t>from ROSPA report in April 202</w:t>
      </w:r>
      <w:r w:rsidR="00405E17">
        <w:t>1</w:t>
      </w:r>
      <w:r>
        <w:t>:</w:t>
      </w:r>
    </w:p>
    <w:p w14:paraId="3CF79407" w14:textId="2E9F98FE" w:rsidR="001A45B8" w:rsidRDefault="001A45B8">
      <w:r w:rsidRPr="00A33BD5">
        <w:rPr>
          <w:color w:val="C00000"/>
        </w:rPr>
        <w:t xml:space="preserve">Entries in red </w:t>
      </w:r>
      <w:r>
        <w:t>are new since the last inspection in 202</w:t>
      </w:r>
      <w:r w:rsidR="00C21F22">
        <w:t>1</w:t>
      </w:r>
      <w:r>
        <w:t xml:space="preserve"> and </w:t>
      </w:r>
      <w:r w:rsidR="00902722" w:rsidRPr="00CF458F">
        <w:rPr>
          <w:color w:val="FF0000"/>
        </w:rPr>
        <w:t>risk level</w:t>
      </w:r>
      <w:r w:rsidR="000760C9" w:rsidRPr="00CF458F">
        <w:rPr>
          <w:color w:val="FF0000"/>
        </w:rPr>
        <w:t>/</w:t>
      </w:r>
      <w:r w:rsidR="00902722" w:rsidRPr="00CF458F">
        <w:rPr>
          <w:color w:val="FF0000"/>
        </w:rPr>
        <w:t xml:space="preserve">scores in </w:t>
      </w:r>
      <w:r w:rsidR="00902722" w:rsidRPr="00CE0497">
        <w:rPr>
          <w:color w:val="FF0000"/>
        </w:rPr>
        <w:t xml:space="preserve">red </w:t>
      </w:r>
      <w:r w:rsidR="00902722">
        <w:t xml:space="preserve">indicate the </w:t>
      </w:r>
      <w:r w:rsidR="00577290">
        <w:t xml:space="preserve">evaluation has </w:t>
      </w:r>
      <w:r w:rsidR="003A1789">
        <w:t>become worse since</w:t>
      </w:r>
      <w:r w:rsidR="00130271">
        <w:t xml:space="preserve"> 202</w:t>
      </w:r>
      <w:r w:rsidR="00C21F22">
        <w:t>1</w:t>
      </w:r>
      <w:r w:rsidR="00130271">
        <w:t xml:space="preserve"> report.</w:t>
      </w:r>
    </w:p>
    <w:p w14:paraId="7107583F" w14:textId="77777777" w:rsidR="00B03F5F" w:rsidRDefault="008C0ED2">
      <w:r>
        <w:t>Scores of 1 to 7 inclusive are considered to be low risk and are considered to be tolerable where this is the innate risk of the item</w:t>
      </w:r>
      <w:r w:rsidR="00B03F5F">
        <w:t>.</w:t>
      </w:r>
    </w:p>
    <w:p w14:paraId="67E0E326" w14:textId="5EB15CA0" w:rsidR="007F2513" w:rsidRDefault="008C0ED2" w:rsidP="00382843">
      <w:pPr>
        <w:shd w:val="clear" w:color="auto" w:fill="FFE599" w:themeFill="accent4" w:themeFillTint="66"/>
      </w:pPr>
      <w:r>
        <w:t>Scores of 8 to 12 are considered to be medium risk and some control measures may be identified to reduce the risks to low, tolerable levels</w:t>
      </w:r>
      <w:r w:rsidR="002B6EC4">
        <w:t>.</w:t>
      </w:r>
    </w:p>
    <w:p w14:paraId="51A651F6" w14:textId="2ED07BCB" w:rsidR="008C0ED2" w:rsidRDefault="008C0ED2">
      <w:r>
        <w:t>Score of 13 and above are considered to be high risk and urgent action is considered to be necessary to reduce the risks to tolerable levels</w:t>
      </w:r>
      <w:r w:rsidR="002B6EC4">
        <w:t>.</w:t>
      </w:r>
    </w:p>
    <w:p w14:paraId="41165A35" w14:textId="3F3F0EE3" w:rsidR="00842085" w:rsidRDefault="00484662" w:rsidP="008420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There were no issues </w:t>
      </w:r>
      <w:r w:rsidR="00916B87">
        <w:rPr>
          <w:rFonts w:ascii="Calibri" w:hAnsi="Calibri" w:cs="Calibri"/>
          <w:i/>
          <w:iCs/>
          <w:sz w:val="24"/>
          <w:szCs w:val="24"/>
        </w:rPr>
        <w:t>evaluated as High risk in this year’s report.</w:t>
      </w:r>
    </w:p>
    <w:p w14:paraId="712B01DD" w14:textId="77777777" w:rsidR="00B44BF1" w:rsidRDefault="00B44BF1" w:rsidP="008420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0E6A483F" w14:textId="0F29E29B" w:rsidR="0005277C" w:rsidRDefault="0005277C" w:rsidP="00842085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>
        <w:rPr>
          <w:i/>
          <w:iCs/>
        </w:rPr>
        <w:t>*** indicates remedial work has been contracted</w:t>
      </w:r>
      <w:r w:rsidR="00FD008F">
        <w:rPr>
          <w:i/>
          <w:iCs/>
        </w:rPr>
        <w:t xml:space="preserve"> and due to be undertaken shortly.</w:t>
      </w:r>
    </w:p>
    <w:p w14:paraId="54E70F34" w14:textId="77777777" w:rsidR="00B44BF1" w:rsidRPr="00842085" w:rsidRDefault="00B44BF1" w:rsidP="00842085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tbl>
      <w:tblPr>
        <w:tblStyle w:val="PlainTable2"/>
        <w:tblW w:w="14459" w:type="dxa"/>
        <w:tblLook w:val="04A0" w:firstRow="1" w:lastRow="0" w:firstColumn="1" w:lastColumn="0" w:noHBand="0" w:noVBand="1"/>
      </w:tblPr>
      <w:tblGrid>
        <w:gridCol w:w="2410"/>
        <w:gridCol w:w="3544"/>
        <w:gridCol w:w="6379"/>
        <w:gridCol w:w="2126"/>
      </w:tblGrid>
      <w:tr w:rsidR="00D71BFE" w:rsidRPr="00D71BFE" w14:paraId="3BDB0731" w14:textId="77777777" w:rsidTr="00745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D9D9D9" w:themeFill="background1" w:themeFillShade="D9"/>
          </w:tcPr>
          <w:p w14:paraId="00275170" w14:textId="0FBE6AE2" w:rsidR="00714C61" w:rsidRPr="00D71BFE" w:rsidRDefault="00714C61" w:rsidP="00781E5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</w:rPr>
            </w:pPr>
            <w:r w:rsidRPr="00D71BFE">
              <w:rPr>
                <w:rFonts w:asciiTheme="minorHAnsi" w:hAnsiTheme="minorHAnsi" w:cstheme="minorHAnsi"/>
                <w:color w:val="auto"/>
              </w:rPr>
              <w:t>Equipment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F6BF765" w14:textId="032E18E2" w:rsidR="00714C61" w:rsidRPr="00D71BFE" w:rsidRDefault="00714C61" w:rsidP="00781E56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D71BFE">
              <w:rPr>
                <w:rFonts w:asciiTheme="minorHAnsi" w:hAnsiTheme="minorHAnsi" w:cstheme="minorHAnsi"/>
                <w:color w:val="auto"/>
              </w:rPr>
              <w:t>Description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6BFEE95B" w14:textId="5212AAB3" w:rsidR="00714C61" w:rsidRPr="00D71BFE" w:rsidRDefault="00781E56" w:rsidP="00781E56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D71BFE">
              <w:rPr>
                <w:rFonts w:asciiTheme="minorHAnsi" w:hAnsiTheme="minorHAnsi" w:cstheme="minorHAnsi"/>
                <w:color w:val="auto"/>
              </w:rPr>
              <w:t>Recommendation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D4B4677" w14:textId="19E17738" w:rsidR="00714C61" w:rsidRPr="00D71BFE" w:rsidRDefault="00781E56" w:rsidP="00781E56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D71BFE">
              <w:rPr>
                <w:rFonts w:asciiTheme="minorHAnsi" w:hAnsiTheme="minorHAnsi" w:cstheme="minorHAnsi"/>
                <w:color w:val="auto"/>
              </w:rPr>
              <w:t>Risk Level/Score</w:t>
            </w:r>
          </w:p>
        </w:tc>
      </w:tr>
      <w:tr w:rsidR="00971C51" w:rsidRPr="00971C51" w14:paraId="7026C5FC" w14:textId="77777777" w:rsidTr="004F0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5CAFB2F9" w14:textId="181243C4" w:rsidR="00714C61" w:rsidRPr="000035AE" w:rsidRDefault="00781E56" w:rsidP="00781E56">
            <w:pPr>
              <w:rPr>
                <w:rFonts w:cstheme="minorHAnsi"/>
                <w:b w:val="0"/>
                <w:bCs w:val="0"/>
              </w:rPr>
            </w:pPr>
            <w:r w:rsidRPr="000035AE">
              <w:rPr>
                <w:rFonts w:cstheme="minorHAnsi"/>
                <w:b w:val="0"/>
                <w:bCs w:val="0"/>
              </w:rPr>
              <w:t>Youth Shelter</w:t>
            </w:r>
          </w:p>
        </w:tc>
        <w:tc>
          <w:tcPr>
            <w:tcW w:w="3544" w:type="dxa"/>
            <w:shd w:val="clear" w:color="auto" w:fill="auto"/>
          </w:tcPr>
          <w:p w14:paraId="5B71E1EF" w14:textId="69939ABD" w:rsidR="00714C61" w:rsidRPr="00971C51" w:rsidRDefault="00781E56" w:rsidP="007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71C51">
              <w:rPr>
                <w:rFonts w:cstheme="minorHAnsi"/>
              </w:rPr>
              <w:t>Trip points on the surface.</w:t>
            </w:r>
          </w:p>
        </w:tc>
        <w:tc>
          <w:tcPr>
            <w:tcW w:w="6379" w:type="dxa"/>
            <w:shd w:val="clear" w:color="auto" w:fill="auto"/>
          </w:tcPr>
          <w:p w14:paraId="3AF561BF" w14:textId="4861726B" w:rsidR="00714C61" w:rsidRPr="00971C51" w:rsidRDefault="00781E56" w:rsidP="007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71C51">
              <w:rPr>
                <w:rFonts w:cstheme="minorHAnsi"/>
              </w:rPr>
              <w:t>Make level.</w:t>
            </w:r>
            <w:r w:rsidR="00D431F1">
              <w:rPr>
                <w:rFonts w:cstheme="minorHAnsi"/>
              </w:rPr>
              <w:t xml:space="preserve">  </w:t>
            </w:r>
            <w:r w:rsidR="00D431F1" w:rsidRPr="00D431F1">
              <w:rPr>
                <w:rFonts w:ascii="Calibri" w:hAnsi="Calibri" w:cs="Calibri"/>
                <w:i/>
                <w:iCs/>
                <w:color w:val="001E62"/>
              </w:rPr>
              <w:t>Projecting foundations.</w:t>
            </w:r>
          </w:p>
        </w:tc>
        <w:tc>
          <w:tcPr>
            <w:tcW w:w="2126" w:type="dxa"/>
            <w:shd w:val="clear" w:color="auto" w:fill="auto"/>
          </w:tcPr>
          <w:p w14:paraId="72B3A0A5" w14:textId="547436C0" w:rsidR="00714C61" w:rsidRPr="00C21F22" w:rsidRDefault="00781E56" w:rsidP="007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21F22">
              <w:rPr>
                <w:rFonts w:cstheme="minorHAnsi"/>
              </w:rPr>
              <w:t>Low 7</w:t>
            </w:r>
          </w:p>
        </w:tc>
      </w:tr>
      <w:tr w:rsidR="00971C51" w:rsidRPr="00971C51" w14:paraId="60C6C65D" w14:textId="77777777" w:rsidTr="004F0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1A86520E" w14:textId="6D4AE57B" w:rsidR="00714C61" w:rsidRPr="000035AE" w:rsidRDefault="00781E56" w:rsidP="00781E56">
            <w:pPr>
              <w:rPr>
                <w:rFonts w:cstheme="minorHAnsi"/>
                <w:b w:val="0"/>
                <w:bCs w:val="0"/>
              </w:rPr>
            </w:pPr>
            <w:r w:rsidRPr="000035AE">
              <w:rPr>
                <w:rFonts w:cstheme="minorHAnsi"/>
                <w:b w:val="0"/>
                <w:bCs w:val="0"/>
              </w:rPr>
              <w:t>Playground fencing</w:t>
            </w:r>
          </w:p>
        </w:tc>
        <w:tc>
          <w:tcPr>
            <w:tcW w:w="3544" w:type="dxa"/>
            <w:shd w:val="clear" w:color="auto" w:fill="auto"/>
          </w:tcPr>
          <w:p w14:paraId="2E06A027" w14:textId="6233AFCC" w:rsidR="00714C61" w:rsidRPr="00971C51" w:rsidRDefault="009E2E57" w:rsidP="007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 s</w:t>
            </w:r>
            <w:r w:rsidR="000B3594">
              <w:rPr>
                <w:rFonts w:cstheme="minorHAnsi"/>
              </w:rPr>
              <w:t>ection of railing</w:t>
            </w:r>
            <w:r w:rsidR="00781E56" w:rsidRPr="00971C51">
              <w:rPr>
                <w:rFonts w:cstheme="minorHAnsi"/>
              </w:rPr>
              <w:t xml:space="preserve"> is bent.</w:t>
            </w:r>
          </w:p>
        </w:tc>
        <w:tc>
          <w:tcPr>
            <w:tcW w:w="6379" w:type="dxa"/>
            <w:shd w:val="clear" w:color="auto" w:fill="auto"/>
          </w:tcPr>
          <w:p w14:paraId="4F3AD36E" w14:textId="03C736FC" w:rsidR="00714C61" w:rsidRPr="00971C51" w:rsidRDefault="00781E56" w:rsidP="007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71C51">
              <w:rPr>
                <w:rFonts w:cstheme="minorHAnsi"/>
              </w:rPr>
              <w:t>Dogs may be able to gain entry - bend back to reduce the hazard.</w:t>
            </w:r>
          </w:p>
        </w:tc>
        <w:tc>
          <w:tcPr>
            <w:tcW w:w="2126" w:type="dxa"/>
            <w:shd w:val="clear" w:color="auto" w:fill="auto"/>
          </w:tcPr>
          <w:p w14:paraId="1ECE05F2" w14:textId="25D297E4" w:rsidR="00714C61" w:rsidRPr="00C21F22" w:rsidRDefault="00781E56" w:rsidP="007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1F22">
              <w:rPr>
                <w:rFonts w:cstheme="minorHAnsi"/>
              </w:rPr>
              <w:t xml:space="preserve">Low </w:t>
            </w:r>
            <w:r w:rsidR="000B3594">
              <w:rPr>
                <w:rFonts w:cstheme="minorHAnsi"/>
              </w:rPr>
              <w:t>4</w:t>
            </w:r>
          </w:p>
        </w:tc>
      </w:tr>
      <w:tr w:rsidR="00971C51" w:rsidRPr="00971C51" w14:paraId="65BBDB1B" w14:textId="77777777" w:rsidTr="004F0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44B4D97E" w14:textId="22204B3C" w:rsidR="00714C61" w:rsidRPr="000035AE" w:rsidRDefault="00781E56" w:rsidP="00781E56">
            <w:pPr>
              <w:rPr>
                <w:rFonts w:cstheme="minorHAnsi"/>
                <w:b w:val="0"/>
                <w:bCs w:val="0"/>
              </w:rPr>
            </w:pPr>
            <w:r w:rsidRPr="000035AE">
              <w:rPr>
                <w:rFonts w:cstheme="minorHAnsi"/>
                <w:b w:val="0"/>
                <w:bCs w:val="0"/>
              </w:rPr>
              <w:t>Playground gate</w:t>
            </w:r>
          </w:p>
        </w:tc>
        <w:tc>
          <w:tcPr>
            <w:tcW w:w="3544" w:type="dxa"/>
            <w:shd w:val="clear" w:color="auto" w:fill="auto"/>
          </w:tcPr>
          <w:p w14:paraId="69088C57" w14:textId="1CA1B0C0" w:rsidR="00714C61" w:rsidRPr="00971C51" w:rsidRDefault="00781E56" w:rsidP="007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71C51">
              <w:rPr>
                <w:rFonts w:cstheme="minorHAnsi"/>
              </w:rPr>
              <w:t>Trip points on the surface</w:t>
            </w:r>
          </w:p>
        </w:tc>
        <w:tc>
          <w:tcPr>
            <w:tcW w:w="6379" w:type="dxa"/>
            <w:shd w:val="clear" w:color="auto" w:fill="auto"/>
          </w:tcPr>
          <w:p w14:paraId="07FCD015" w14:textId="3726EB5C" w:rsidR="00714C61" w:rsidRPr="00971C51" w:rsidRDefault="00781E56" w:rsidP="007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71C51">
              <w:rPr>
                <w:rFonts w:cstheme="minorHAnsi"/>
              </w:rPr>
              <w:t>Make level</w:t>
            </w:r>
          </w:p>
        </w:tc>
        <w:tc>
          <w:tcPr>
            <w:tcW w:w="2126" w:type="dxa"/>
            <w:shd w:val="clear" w:color="auto" w:fill="auto"/>
          </w:tcPr>
          <w:p w14:paraId="08C76D61" w14:textId="2EEDD6C4" w:rsidR="00714C61" w:rsidRPr="00C21F22" w:rsidRDefault="00781E56" w:rsidP="007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21F22">
              <w:rPr>
                <w:rFonts w:cstheme="minorHAnsi"/>
              </w:rPr>
              <w:t>Low 5</w:t>
            </w:r>
          </w:p>
        </w:tc>
      </w:tr>
      <w:tr w:rsidR="00EF6327" w:rsidRPr="00EF6327" w14:paraId="01A14E74" w14:textId="77777777" w:rsidTr="004F0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72D195D7" w14:textId="6A9F8905" w:rsidR="00714C61" w:rsidRPr="00EF6327" w:rsidRDefault="00D71BFE" w:rsidP="00781E56">
            <w:pPr>
              <w:rPr>
                <w:rFonts w:cstheme="minorHAnsi"/>
                <w:b w:val="0"/>
                <w:bCs w:val="0"/>
              </w:rPr>
            </w:pPr>
            <w:r w:rsidRPr="00EF6327">
              <w:rPr>
                <w:rFonts w:cstheme="minorHAnsi"/>
                <w:b w:val="0"/>
                <w:bCs w:val="0"/>
              </w:rPr>
              <w:t>Toddler Swing (4 seats)</w:t>
            </w:r>
          </w:p>
        </w:tc>
        <w:tc>
          <w:tcPr>
            <w:tcW w:w="3544" w:type="dxa"/>
            <w:shd w:val="clear" w:color="auto" w:fill="auto"/>
          </w:tcPr>
          <w:p w14:paraId="6D6E3CAF" w14:textId="08FD37BD" w:rsidR="00714C61" w:rsidRPr="00EF6327" w:rsidRDefault="00D71BFE" w:rsidP="007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F6327">
              <w:rPr>
                <w:rFonts w:cstheme="minorHAnsi"/>
              </w:rPr>
              <w:t>There is wear in the bushes.</w:t>
            </w:r>
          </w:p>
        </w:tc>
        <w:tc>
          <w:tcPr>
            <w:tcW w:w="6379" w:type="dxa"/>
            <w:shd w:val="clear" w:color="auto" w:fill="auto"/>
          </w:tcPr>
          <w:p w14:paraId="391AEED9" w14:textId="72138A50" w:rsidR="00714C61" w:rsidRPr="00EF6327" w:rsidRDefault="00D71BFE" w:rsidP="007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F6327">
              <w:rPr>
                <w:rFonts w:cstheme="minorHAnsi"/>
              </w:rPr>
              <w:t>Remove shackle bolt and check bush and shackle pin wear, replacing as necessary</w:t>
            </w:r>
          </w:p>
        </w:tc>
        <w:tc>
          <w:tcPr>
            <w:tcW w:w="2126" w:type="dxa"/>
            <w:shd w:val="clear" w:color="auto" w:fill="auto"/>
          </w:tcPr>
          <w:p w14:paraId="5949DC9D" w14:textId="3EA2850A" w:rsidR="00714C61" w:rsidRPr="00EF6327" w:rsidRDefault="00D71BFE" w:rsidP="007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F6327">
              <w:rPr>
                <w:rFonts w:cstheme="minorHAnsi"/>
              </w:rPr>
              <w:t>Low/5</w:t>
            </w:r>
          </w:p>
        </w:tc>
      </w:tr>
      <w:tr w:rsidR="008D502A" w:rsidRPr="008D502A" w14:paraId="4C7FD575" w14:textId="77777777" w:rsidTr="004F0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46B2CE39" w14:textId="7ED12278" w:rsidR="00D71BFE" w:rsidRPr="008D502A" w:rsidRDefault="00D71BFE" w:rsidP="00781E56">
            <w:pPr>
              <w:rPr>
                <w:rFonts w:cstheme="minorHAnsi"/>
                <w:b w:val="0"/>
                <w:bCs w:val="0"/>
              </w:rPr>
            </w:pPr>
            <w:r w:rsidRPr="008D502A">
              <w:rPr>
                <w:rFonts w:cstheme="minorHAnsi"/>
                <w:b w:val="0"/>
                <w:bCs w:val="0"/>
              </w:rPr>
              <w:t>Toddler Swing (4 seats)</w:t>
            </w:r>
          </w:p>
        </w:tc>
        <w:tc>
          <w:tcPr>
            <w:tcW w:w="3544" w:type="dxa"/>
            <w:shd w:val="clear" w:color="auto" w:fill="auto"/>
          </w:tcPr>
          <w:p w14:paraId="549E4E2D" w14:textId="11F0454D" w:rsidR="00D71BFE" w:rsidRPr="008D502A" w:rsidRDefault="00D71BFE" w:rsidP="007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D502A">
              <w:rPr>
                <w:rFonts w:cstheme="minorHAnsi"/>
              </w:rPr>
              <w:t>Some chain wear</w:t>
            </w:r>
          </w:p>
        </w:tc>
        <w:tc>
          <w:tcPr>
            <w:tcW w:w="6379" w:type="dxa"/>
            <w:shd w:val="clear" w:color="auto" w:fill="auto"/>
          </w:tcPr>
          <w:p w14:paraId="5829FCA6" w14:textId="7D0A7A36" w:rsidR="00D71BFE" w:rsidRPr="008D502A" w:rsidRDefault="00D71BFE" w:rsidP="007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D502A">
              <w:rPr>
                <w:rFonts w:cstheme="minorHAnsi"/>
              </w:rPr>
              <w:t>Monitor for further deterioration and replace before 40% wear.</w:t>
            </w:r>
          </w:p>
        </w:tc>
        <w:tc>
          <w:tcPr>
            <w:tcW w:w="2126" w:type="dxa"/>
            <w:shd w:val="clear" w:color="auto" w:fill="auto"/>
          </w:tcPr>
          <w:p w14:paraId="5DCE4026" w14:textId="2A8722AA" w:rsidR="00D71BFE" w:rsidRPr="008D502A" w:rsidRDefault="00D71BFE" w:rsidP="007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D502A">
              <w:rPr>
                <w:rFonts w:cstheme="minorHAnsi"/>
              </w:rPr>
              <w:t>Low/7</w:t>
            </w:r>
          </w:p>
        </w:tc>
      </w:tr>
      <w:tr w:rsidR="008D502A" w:rsidRPr="008D502A" w14:paraId="3131657E" w14:textId="77777777" w:rsidTr="004F0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33191376" w14:textId="052733A7" w:rsidR="00D71BFE" w:rsidRPr="008D502A" w:rsidRDefault="00D71BFE" w:rsidP="00781E56">
            <w:pPr>
              <w:rPr>
                <w:rFonts w:cstheme="minorHAnsi"/>
                <w:b w:val="0"/>
                <w:bCs w:val="0"/>
              </w:rPr>
            </w:pPr>
            <w:r w:rsidRPr="008D502A">
              <w:rPr>
                <w:rFonts w:cstheme="minorHAnsi"/>
                <w:b w:val="0"/>
                <w:bCs w:val="0"/>
              </w:rPr>
              <w:t>Toddler Swing (4 seats)</w:t>
            </w:r>
          </w:p>
        </w:tc>
        <w:tc>
          <w:tcPr>
            <w:tcW w:w="3544" w:type="dxa"/>
            <w:shd w:val="clear" w:color="auto" w:fill="auto"/>
          </w:tcPr>
          <w:p w14:paraId="640C5362" w14:textId="182FBD62" w:rsidR="00D71BFE" w:rsidRPr="008D502A" w:rsidRDefault="00971C51" w:rsidP="007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D502A">
              <w:rPr>
                <w:rFonts w:cstheme="minorHAnsi"/>
              </w:rPr>
              <w:t>Shrinkage/separation of the surface. This may give a trip hazard</w:t>
            </w:r>
          </w:p>
        </w:tc>
        <w:tc>
          <w:tcPr>
            <w:tcW w:w="6379" w:type="dxa"/>
            <w:shd w:val="clear" w:color="auto" w:fill="auto"/>
          </w:tcPr>
          <w:p w14:paraId="47E7B550" w14:textId="405AE756" w:rsidR="00D71BFE" w:rsidRPr="008D502A" w:rsidRDefault="00971C51" w:rsidP="007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D502A">
              <w:rPr>
                <w:rFonts w:cstheme="minorHAnsi"/>
              </w:rPr>
              <w:t>Allow grass to establish in the gap, as this may prevent the wet pour from shrinking further.</w:t>
            </w:r>
          </w:p>
        </w:tc>
        <w:tc>
          <w:tcPr>
            <w:tcW w:w="2126" w:type="dxa"/>
            <w:shd w:val="clear" w:color="auto" w:fill="auto"/>
          </w:tcPr>
          <w:p w14:paraId="1F238852" w14:textId="1A369356" w:rsidR="00D71BFE" w:rsidRPr="008D502A" w:rsidRDefault="00971C51" w:rsidP="007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D502A">
              <w:rPr>
                <w:rFonts w:cstheme="minorHAnsi"/>
              </w:rPr>
              <w:t>Low/</w:t>
            </w:r>
            <w:r w:rsidR="00276128" w:rsidRPr="008D502A">
              <w:rPr>
                <w:rFonts w:cstheme="minorHAnsi"/>
              </w:rPr>
              <w:t>7</w:t>
            </w:r>
          </w:p>
        </w:tc>
      </w:tr>
      <w:tr w:rsidR="009E4D3B" w:rsidRPr="008D502A" w14:paraId="206B0CBE" w14:textId="77777777" w:rsidTr="008B0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E599" w:themeFill="accent4" w:themeFillTint="66"/>
          </w:tcPr>
          <w:p w14:paraId="785F5951" w14:textId="77777777" w:rsidR="009E4D3B" w:rsidRPr="008D502A" w:rsidRDefault="009E4D3B" w:rsidP="00C81F96">
            <w:pPr>
              <w:rPr>
                <w:rFonts w:cstheme="minorHAnsi"/>
                <w:b w:val="0"/>
                <w:bCs w:val="0"/>
              </w:rPr>
            </w:pPr>
            <w:r w:rsidRPr="008D502A">
              <w:rPr>
                <w:rFonts w:cstheme="minorHAnsi"/>
                <w:b w:val="0"/>
                <w:bCs w:val="0"/>
              </w:rPr>
              <w:t>Toddler Swing (4 seats)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14:paraId="7CF264C5" w14:textId="35688B38" w:rsidR="009E4D3B" w:rsidRPr="008D502A" w:rsidRDefault="008B0D41" w:rsidP="00C81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Crotch strap not secure. The seat may fail.</w:t>
            </w:r>
          </w:p>
        </w:tc>
        <w:tc>
          <w:tcPr>
            <w:tcW w:w="6379" w:type="dxa"/>
            <w:shd w:val="clear" w:color="auto" w:fill="FFE599" w:themeFill="accent4" w:themeFillTint="66"/>
          </w:tcPr>
          <w:p w14:paraId="7A10CC94" w14:textId="5B8ED479" w:rsidR="009E4D3B" w:rsidRPr="008D502A" w:rsidRDefault="008B0D41" w:rsidP="00C81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Replace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71854312" w14:textId="6018A68E" w:rsidR="009E4D3B" w:rsidRPr="008D502A" w:rsidRDefault="008B0D41" w:rsidP="00C81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Medium/8</w:t>
            </w:r>
          </w:p>
        </w:tc>
      </w:tr>
      <w:tr w:rsidR="00FF3768" w:rsidRPr="00FF3768" w14:paraId="7B0FFD58" w14:textId="77777777" w:rsidTr="004F0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3FB7E207" w14:textId="653C54C1" w:rsidR="00971C51" w:rsidRPr="00FF3768" w:rsidRDefault="00971C51" w:rsidP="00781E56">
            <w:pPr>
              <w:rPr>
                <w:rFonts w:cstheme="minorHAnsi"/>
                <w:b w:val="0"/>
                <w:bCs w:val="0"/>
              </w:rPr>
            </w:pPr>
            <w:r w:rsidRPr="00FF3768">
              <w:rPr>
                <w:rFonts w:cstheme="minorHAnsi"/>
                <w:b w:val="0"/>
                <w:bCs w:val="0"/>
              </w:rPr>
              <w:t>Junior Swing (3 seats)</w:t>
            </w:r>
          </w:p>
        </w:tc>
        <w:tc>
          <w:tcPr>
            <w:tcW w:w="3544" w:type="dxa"/>
            <w:shd w:val="clear" w:color="auto" w:fill="auto"/>
          </w:tcPr>
          <w:p w14:paraId="0C670C26" w14:textId="672CA8DF" w:rsidR="00971C51" w:rsidRPr="00FF3768" w:rsidRDefault="00971C51" w:rsidP="007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F3768">
              <w:rPr>
                <w:rFonts w:cstheme="minorHAnsi"/>
              </w:rPr>
              <w:t>Shrinkage/separation of the surface. This may give a trip hazard</w:t>
            </w:r>
          </w:p>
        </w:tc>
        <w:tc>
          <w:tcPr>
            <w:tcW w:w="6379" w:type="dxa"/>
            <w:shd w:val="clear" w:color="auto" w:fill="auto"/>
          </w:tcPr>
          <w:p w14:paraId="6849CCF8" w14:textId="7A84896D" w:rsidR="00971C51" w:rsidRPr="00FF3768" w:rsidRDefault="00971C51" w:rsidP="007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F3768">
              <w:rPr>
                <w:rFonts w:cstheme="minorHAnsi"/>
              </w:rPr>
              <w:t>Monitor for the development of trip hazard, make repairs if necessary.</w:t>
            </w:r>
          </w:p>
        </w:tc>
        <w:tc>
          <w:tcPr>
            <w:tcW w:w="2126" w:type="dxa"/>
            <w:shd w:val="clear" w:color="auto" w:fill="auto"/>
          </w:tcPr>
          <w:p w14:paraId="724924A7" w14:textId="10BE1E28" w:rsidR="00971C51" w:rsidRPr="00FF3768" w:rsidRDefault="00971C51" w:rsidP="007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F3768">
              <w:rPr>
                <w:rFonts w:cstheme="minorHAnsi"/>
              </w:rPr>
              <w:t>Very Low/3</w:t>
            </w:r>
          </w:p>
        </w:tc>
      </w:tr>
      <w:tr w:rsidR="00306782" w:rsidRPr="00306782" w14:paraId="7F545E2C" w14:textId="77777777" w:rsidTr="004F0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0F6A66B2" w14:textId="26DAEEBB" w:rsidR="00971C51" w:rsidRPr="00306782" w:rsidRDefault="00971C51" w:rsidP="00781E56">
            <w:pPr>
              <w:rPr>
                <w:rFonts w:cstheme="minorHAnsi"/>
                <w:b w:val="0"/>
                <w:bCs w:val="0"/>
              </w:rPr>
            </w:pPr>
            <w:r w:rsidRPr="00306782">
              <w:rPr>
                <w:rFonts w:cstheme="minorHAnsi"/>
                <w:b w:val="0"/>
                <w:bCs w:val="0"/>
              </w:rPr>
              <w:lastRenderedPageBreak/>
              <w:t>Bars – Horizontal Ladder</w:t>
            </w:r>
          </w:p>
        </w:tc>
        <w:tc>
          <w:tcPr>
            <w:tcW w:w="3544" w:type="dxa"/>
            <w:shd w:val="clear" w:color="auto" w:fill="auto"/>
          </w:tcPr>
          <w:p w14:paraId="7FF27E65" w14:textId="2F5C48A1" w:rsidR="00971C51" w:rsidRPr="00306782" w:rsidRDefault="00971C51" w:rsidP="007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06782">
              <w:rPr>
                <w:rFonts w:cstheme="minorHAnsi"/>
              </w:rPr>
              <w:t>Shrinkage/separation of the surface. This may give a trip hazard</w:t>
            </w:r>
          </w:p>
        </w:tc>
        <w:tc>
          <w:tcPr>
            <w:tcW w:w="6379" w:type="dxa"/>
            <w:shd w:val="clear" w:color="auto" w:fill="auto"/>
          </w:tcPr>
          <w:p w14:paraId="14E7F0B0" w14:textId="325FB388" w:rsidR="00971C51" w:rsidRPr="00306782" w:rsidRDefault="00971C51" w:rsidP="00971C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06782">
              <w:rPr>
                <w:rFonts w:ascii="Calibri" w:hAnsi="Calibri" w:cs="Calibri"/>
              </w:rPr>
              <w:t>Allow grass to establish in the gap, as this may prevent the wet pour from shrinking further.</w:t>
            </w:r>
          </w:p>
        </w:tc>
        <w:tc>
          <w:tcPr>
            <w:tcW w:w="2126" w:type="dxa"/>
            <w:shd w:val="clear" w:color="auto" w:fill="auto"/>
          </w:tcPr>
          <w:p w14:paraId="21095D7E" w14:textId="5CDDE147" w:rsidR="00971C51" w:rsidRPr="00306782" w:rsidRDefault="00971C51" w:rsidP="007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06782">
              <w:rPr>
                <w:rFonts w:cstheme="minorHAnsi"/>
              </w:rPr>
              <w:t>Low/4</w:t>
            </w:r>
          </w:p>
        </w:tc>
      </w:tr>
      <w:tr w:rsidR="003021E5" w:rsidRPr="003021E5" w14:paraId="3BE2E9F1" w14:textId="77777777" w:rsidTr="004F0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77A9A1CC" w14:textId="6F726B8A" w:rsidR="004619D1" w:rsidRPr="003021E5" w:rsidRDefault="004619D1" w:rsidP="004619D1">
            <w:pPr>
              <w:rPr>
                <w:rFonts w:cstheme="minorHAnsi"/>
              </w:rPr>
            </w:pPr>
            <w:r w:rsidRPr="003021E5">
              <w:rPr>
                <w:rFonts w:cstheme="minorHAnsi"/>
                <w:b w:val="0"/>
                <w:bCs w:val="0"/>
              </w:rPr>
              <w:t>Bars – Horizontal Ladder</w:t>
            </w:r>
          </w:p>
        </w:tc>
        <w:tc>
          <w:tcPr>
            <w:tcW w:w="3544" w:type="dxa"/>
            <w:shd w:val="clear" w:color="auto" w:fill="auto"/>
          </w:tcPr>
          <w:p w14:paraId="2B2166E1" w14:textId="77777777" w:rsidR="004619D1" w:rsidRPr="003021E5" w:rsidRDefault="004619D1" w:rsidP="004619D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021E5">
              <w:rPr>
                <w:rFonts w:ascii="Calibri" w:hAnsi="Calibri" w:cs="Calibri"/>
              </w:rPr>
              <w:t>RoSPA is concerned by accidents on some types of overhead ladders and rings.</w:t>
            </w:r>
          </w:p>
          <w:p w14:paraId="41B10C51" w14:textId="3B749E3B" w:rsidR="004619D1" w:rsidRPr="003021E5" w:rsidRDefault="004619D1" w:rsidP="0046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21E5">
              <w:rPr>
                <w:rFonts w:ascii="Calibri" w:hAnsi="Calibri" w:cs="Calibri"/>
              </w:rPr>
              <w:t>However, there is a strong development value in these items.</w:t>
            </w:r>
          </w:p>
        </w:tc>
        <w:tc>
          <w:tcPr>
            <w:tcW w:w="6379" w:type="dxa"/>
            <w:shd w:val="clear" w:color="auto" w:fill="auto"/>
          </w:tcPr>
          <w:p w14:paraId="403246FC" w14:textId="4EDB7BF3" w:rsidR="004619D1" w:rsidRPr="003021E5" w:rsidRDefault="004619D1" w:rsidP="004619D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021E5">
              <w:rPr>
                <w:rFonts w:ascii="Calibri" w:hAnsi="Calibri" w:cs="Calibri"/>
              </w:rPr>
              <w:t>The protective surface under all bars and rings must be kept in good condition.</w:t>
            </w:r>
          </w:p>
        </w:tc>
        <w:tc>
          <w:tcPr>
            <w:tcW w:w="2126" w:type="dxa"/>
            <w:shd w:val="clear" w:color="auto" w:fill="auto"/>
          </w:tcPr>
          <w:p w14:paraId="63D9F6EE" w14:textId="560D0DC9" w:rsidR="004619D1" w:rsidRPr="003021E5" w:rsidRDefault="004619D1" w:rsidP="0046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21E5">
              <w:rPr>
                <w:rFonts w:cstheme="minorHAnsi"/>
              </w:rPr>
              <w:t>Low/7</w:t>
            </w:r>
          </w:p>
        </w:tc>
      </w:tr>
      <w:tr w:rsidR="00A33BD5" w:rsidRPr="00A33BD5" w14:paraId="0944DA35" w14:textId="77777777" w:rsidTr="00C8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E599" w:themeFill="accent4" w:themeFillTint="66"/>
          </w:tcPr>
          <w:p w14:paraId="47B4ACE5" w14:textId="77777777" w:rsidR="003021E5" w:rsidRPr="00A33BD5" w:rsidRDefault="003021E5" w:rsidP="00C81F96">
            <w:pPr>
              <w:rPr>
                <w:rFonts w:cstheme="minorHAnsi"/>
                <w:color w:val="C00000"/>
              </w:rPr>
            </w:pPr>
            <w:r w:rsidRPr="00A33BD5">
              <w:rPr>
                <w:rFonts w:cstheme="minorHAnsi"/>
                <w:b w:val="0"/>
                <w:bCs w:val="0"/>
                <w:color w:val="C00000"/>
              </w:rPr>
              <w:t>Bars – Horizontal Ladder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14:paraId="7959AD19" w14:textId="77777777" w:rsidR="003021E5" w:rsidRPr="00A33BD5" w:rsidRDefault="003021E5" w:rsidP="00C81F9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00000"/>
              </w:rPr>
            </w:pPr>
            <w:r w:rsidRPr="00A33BD5">
              <w:rPr>
                <w:rFonts w:ascii="Calibri" w:hAnsi="Calibri" w:cs="Calibri"/>
                <w:color w:val="C00000"/>
              </w:rPr>
              <w:t>There is significant movement in the structure and some externally accessible</w:t>
            </w:r>
          </w:p>
          <w:p w14:paraId="0052851B" w14:textId="77777777" w:rsidR="003021E5" w:rsidRPr="00A33BD5" w:rsidRDefault="003021E5" w:rsidP="00C81F9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C00000"/>
              </w:rPr>
            </w:pPr>
            <w:r w:rsidRPr="00A33BD5">
              <w:rPr>
                <w:rFonts w:ascii="Calibri" w:hAnsi="Calibri" w:cs="Calibri"/>
                <w:color w:val="C00000"/>
              </w:rPr>
              <w:t>evidence of wear.</w:t>
            </w:r>
          </w:p>
        </w:tc>
        <w:tc>
          <w:tcPr>
            <w:tcW w:w="6379" w:type="dxa"/>
            <w:shd w:val="clear" w:color="auto" w:fill="FFE599" w:themeFill="accent4" w:themeFillTint="66"/>
          </w:tcPr>
          <w:p w14:paraId="78C91B5F" w14:textId="77777777" w:rsidR="003021E5" w:rsidRPr="00A33BD5" w:rsidRDefault="003021E5" w:rsidP="00C81F9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00000"/>
              </w:rPr>
            </w:pPr>
            <w:r w:rsidRPr="00A33BD5">
              <w:rPr>
                <w:rFonts w:ascii="Calibri" w:hAnsi="Calibri" w:cs="Calibri"/>
                <w:color w:val="C00000"/>
              </w:rPr>
              <w:t>The inspector recommends that the operator plans to replace</w:t>
            </w:r>
          </w:p>
          <w:p w14:paraId="562BFF0D" w14:textId="77777777" w:rsidR="003021E5" w:rsidRPr="00A33BD5" w:rsidRDefault="003021E5" w:rsidP="00C81F9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00000"/>
              </w:rPr>
            </w:pPr>
            <w:r w:rsidRPr="00A33BD5">
              <w:rPr>
                <w:rFonts w:ascii="Calibri" w:hAnsi="Calibri" w:cs="Calibri"/>
                <w:color w:val="C00000"/>
              </w:rPr>
              <w:t>this unit.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70E48164" w14:textId="77777777" w:rsidR="003021E5" w:rsidRPr="00A33BD5" w:rsidRDefault="003021E5" w:rsidP="00C81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C00000"/>
              </w:rPr>
            </w:pPr>
            <w:r w:rsidRPr="00A33BD5">
              <w:rPr>
                <w:rFonts w:cstheme="minorHAnsi"/>
                <w:color w:val="C00000"/>
              </w:rPr>
              <w:t>Medium/8</w:t>
            </w:r>
          </w:p>
        </w:tc>
      </w:tr>
      <w:tr w:rsidR="00E03BAD" w:rsidRPr="00E03BAD" w14:paraId="162F7377" w14:textId="77777777" w:rsidTr="004F0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51E9D218" w14:textId="56863F52" w:rsidR="004619D1" w:rsidRPr="00E03BAD" w:rsidRDefault="004619D1" w:rsidP="004619D1">
            <w:pPr>
              <w:rPr>
                <w:rFonts w:cstheme="minorHAnsi"/>
                <w:b w:val="0"/>
                <w:bCs w:val="0"/>
              </w:rPr>
            </w:pPr>
            <w:r w:rsidRPr="00E03BAD">
              <w:rPr>
                <w:rFonts w:cstheme="minorHAnsi"/>
                <w:b w:val="0"/>
                <w:bCs w:val="0"/>
              </w:rPr>
              <w:t>Rocker – Elephant</w:t>
            </w:r>
          </w:p>
        </w:tc>
        <w:tc>
          <w:tcPr>
            <w:tcW w:w="3544" w:type="dxa"/>
            <w:shd w:val="clear" w:color="auto" w:fill="auto"/>
          </w:tcPr>
          <w:p w14:paraId="18F199F1" w14:textId="7170D302" w:rsidR="002B4065" w:rsidRPr="00E03BAD" w:rsidRDefault="002B4065" w:rsidP="002B406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03BAD">
              <w:rPr>
                <w:rFonts w:ascii="Calibri" w:hAnsi="Calibri" w:cs="Calibri"/>
              </w:rPr>
              <w:t>The item or its surfacing are not compliant with the requirements of</w:t>
            </w:r>
          </w:p>
          <w:p w14:paraId="122DB704" w14:textId="1E69AD14" w:rsidR="004619D1" w:rsidRPr="00E03BAD" w:rsidRDefault="002B4065" w:rsidP="002B4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03BAD">
              <w:rPr>
                <w:rFonts w:ascii="Calibri" w:hAnsi="Calibri" w:cs="Calibri"/>
              </w:rPr>
              <w:t>the relevant standards</w:t>
            </w:r>
            <w:r w:rsidR="00DA0A6C" w:rsidRPr="00E03BAD">
              <w:rPr>
                <w:rFonts w:cstheme="minorHAnsi"/>
              </w:rPr>
              <w:t xml:space="preserve"> </w:t>
            </w:r>
            <w:r w:rsidR="00DA0A6C" w:rsidRPr="00E03BAD">
              <w:rPr>
                <w:rFonts w:ascii="Calibri" w:hAnsi="Calibri" w:cs="Calibri"/>
              </w:rPr>
              <w:t>EN 1176-1:2017, EN 1176-6:2017</w:t>
            </w:r>
            <w:r w:rsidRPr="00E03BAD">
              <w:rPr>
                <w:rFonts w:ascii="Calibri" w:hAnsi="Calibri" w:cs="Calibri"/>
              </w:rPr>
              <w:t xml:space="preserve">   </w:t>
            </w:r>
            <w:r w:rsidRPr="00E03BAD">
              <w:rPr>
                <w:rFonts w:cstheme="minorHAnsi"/>
              </w:rPr>
              <w:t>Shrinkage/separation of the surface. This may give a trip hazard</w:t>
            </w:r>
          </w:p>
        </w:tc>
        <w:tc>
          <w:tcPr>
            <w:tcW w:w="6379" w:type="dxa"/>
            <w:shd w:val="clear" w:color="auto" w:fill="auto"/>
          </w:tcPr>
          <w:p w14:paraId="7ED2D530" w14:textId="0EAB9F75" w:rsidR="004619D1" w:rsidRPr="00E03BAD" w:rsidRDefault="004619D1" w:rsidP="004619D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03BAD">
              <w:rPr>
                <w:rFonts w:ascii="Calibri" w:hAnsi="Calibri" w:cs="Calibri"/>
              </w:rPr>
              <w:t>Allow grass to establish in the gap, as this may prevent the wet pour from shrinking further.</w:t>
            </w:r>
          </w:p>
        </w:tc>
        <w:tc>
          <w:tcPr>
            <w:tcW w:w="2126" w:type="dxa"/>
            <w:shd w:val="clear" w:color="auto" w:fill="auto"/>
          </w:tcPr>
          <w:p w14:paraId="7949903D" w14:textId="17EA9759" w:rsidR="004619D1" w:rsidRPr="00E03BAD" w:rsidRDefault="004619D1" w:rsidP="0046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03BAD">
              <w:rPr>
                <w:rFonts w:cstheme="minorHAnsi"/>
              </w:rPr>
              <w:t>Low/5</w:t>
            </w:r>
          </w:p>
        </w:tc>
      </w:tr>
      <w:tr w:rsidR="00A85A7A" w:rsidRPr="00A85A7A" w14:paraId="59BAAB13" w14:textId="77777777" w:rsidTr="004F0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52FA138F" w14:textId="029B2711" w:rsidR="007A74CA" w:rsidRPr="00A85A7A" w:rsidRDefault="007A74CA" w:rsidP="004619D1">
            <w:pPr>
              <w:rPr>
                <w:rFonts w:cstheme="minorHAnsi"/>
                <w:b w:val="0"/>
                <w:bCs w:val="0"/>
              </w:rPr>
            </w:pPr>
            <w:r w:rsidRPr="00A85A7A">
              <w:rPr>
                <w:rFonts w:cstheme="minorHAnsi"/>
                <w:b w:val="0"/>
                <w:bCs w:val="0"/>
              </w:rPr>
              <w:t>Rocker – Elephant</w:t>
            </w:r>
          </w:p>
        </w:tc>
        <w:tc>
          <w:tcPr>
            <w:tcW w:w="3544" w:type="dxa"/>
            <w:shd w:val="clear" w:color="auto" w:fill="auto"/>
          </w:tcPr>
          <w:p w14:paraId="5ECD2AE4" w14:textId="3A6AB028" w:rsidR="007A74CA" w:rsidRPr="00A85A7A" w:rsidRDefault="007A74CA" w:rsidP="002B406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85A7A">
              <w:rPr>
                <w:rFonts w:ascii="Calibri" w:hAnsi="Calibri" w:cs="Calibri"/>
              </w:rPr>
              <w:t>The hand grips are not firmly fixed and rotate.</w:t>
            </w:r>
          </w:p>
        </w:tc>
        <w:tc>
          <w:tcPr>
            <w:tcW w:w="6379" w:type="dxa"/>
            <w:shd w:val="clear" w:color="auto" w:fill="auto"/>
          </w:tcPr>
          <w:p w14:paraId="7FF353C7" w14:textId="43DF2DD4" w:rsidR="007A74CA" w:rsidRPr="00A85A7A" w:rsidRDefault="007A74CA" w:rsidP="004619D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85A7A">
              <w:rPr>
                <w:rFonts w:ascii="Calibri" w:hAnsi="Calibri" w:cs="Calibri"/>
              </w:rPr>
              <w:t>Secure</w:t>
            </w:r>
          </w:p>
        </w:tc>
        <w:tc>
          <w:tcPr>
            <w:tcW w:w="2126" w:type="dxa"/>
            <w:shd w:val="clear" w:color="auto" w:fill="auto"/>
          </w:tcPr>
          <w:p w14:paraId="34E1E929" w14:textId="68711DCD" w:rsidR="007A74CA" w:rsidRPr="00A85A7A" w:rsidRDefault="007A74CA" w:rsidP="0046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85A7A">
              <w:rPr>
                <w:rFonts w:cstheme="minorHAnsi"/>
              </w:rPr>
              <w:t>Low/6</w:t>
            </w:r>
          </w:p>
        </w:tc>
      </w:tr>
      <w:tr w:rsidR="00A85A7A" w:rsidRPr="00A85A7A" w14:paraId="25753C5D" w14:textId="77777777" w:rsidTr="004F0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1E096D7A" w14:textId="783BEA09" w:rsidR="004619D1" w:rsidRPr="00A85A7A" w:rsidRDefault="004619D1" w:rsidP="004619D1">
            <w:pPr>
              <w:rPr>
                <w:rFonts w:cstheme="minorHAnsi"/>
                <w:b w:val="0"/>
                <w:bCs w:val="0"/>
              </w:rPr>
            </w:pPr>
            <w:r w:rsidRPr="00A85A7A">
              <w:rPr>
                <w:rFonts w:cstheme="minorHAnsi"/>
                <w:b w:val="0"/>
                <w:bCs w:val="0"/>
              </w:rPr>
              <w:t>Rocker – Motorcycle</w:t>
            </w:r>
          </w:p>
        </w:tc>
        <w:tc>
          <w:tcPr>
            <w:tcW w:w="3544" w:type="dxa"/>
            <w:shd w:val="clear" w:color="auto" w:fill="auto"/>
          </w:tcPr>
          <w:p w14:paraId="27E2889A" w14:textId="77777777" w:rsidR="00087713" w:rsidRPr="00A85A7A" w:rsidRDefault="00087713" w:rsidP="000877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85A7A">
              <w:rPr>
                <w:rFonts w:ascii="Calibri" w:hAnsi="Calibri" w:cs="Calibri"/>
              </w:rPr>
              <w:t>The item or its surfacing are not compliant with the requirements of</w:t>
            </w:r>
          </w:p>
          <w:p w14:paraId="6AB99219" w14:textId="4EBA0A98" w:rsidR="004619D1" w:rsidRPr="00A85A7A" w:rsidRDefault="00087713" w:rsidP="000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5A7A">
              <w:rPr>
                <w:rFonts w:ascii="Calibri" w:hAnsi="Calibri" w:cs="Calibri"/>
              </w:rPr>
              <w:t xml:space="preserve">the relevant standards. </w:t>
            </w:r>
            <w:r w:rsidR="00B63F48" w:rsidRPr="00A85A7A">
              <w:rPr>
                <w:rFonts w:ascii="Calibri" w:hAnsi="Calibri" w:cs="Calibri"/>
              </w:rPr>
              <w:t>EN 1176-1:2017, EN 1176-6:2017</w:t>
            </w:r>
            <w:r w:rsidR="00B63F48" w:rsidRPr="00A85A7A">
              <w:rPr>
                <w:rFonts w:cstheme="minorHAnsi"/>
              </w:rPr>
              <w:t xml:space="preserve"> </w:t>
            </w:r>
            <w:r w:rsidR="004619D1" w:rsidRPr="00A85A7A">
              <w:rPr>
                <w:rFonts w:cstheme="minorHAnsi"/>
              </w:rPr>
              <w:t>Shrinkage/separation of the surface. This may give a trip hazard</w:t>
            </w:r>
          </w:p>
        </w:tc>
        <w:tc>
          <w:tcPr>
            <w:tcW w:w="6379" w:type="dxa"/>
            <w:shd w:val="clear" w:color="auto" w:fill="auto"/>
          </w:tcPr>
          <w:p w14:paraId="6C26AC6F" w14:textId="44D758CA" w:rsidR="004619D1" w:rsidRPr="00A85A7A" w:rsidRDefault="004619D1" w:rsidP="004619D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85A7A">
              <w:rPr>
                <w:rFonts w:ascii="Calibri" w:hAnsi="Calibri" w:cs="Calibri"/>
              </w:rPr>
              <w:t>Allow grass to establish in the gap, as this may prevent the wet pour from shrinking further.</w:t>
            </w:r>
          </w:p>
        </w:tc>
        <w:tc>
          <w:tcPr>
            <w:tcW w:w="2126" w:type="dxa"/>
            <w:shd w:val="clear" w:color="auto" w:fill="auto"/>
          </w:tcPr>
          <w:p w14:paraId="22B218FC" w14:textId="49073083" w:rsidR="004619D1" w:rsidRPr="00A85A7A" w:rsidRDefault="004619D1" w:rsidP="0046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5A7A">
              <w:rPr>
                <w:rFonts w:cstheme="minorHAnsi"/>
              </w:rPr>
              <w:t>Low/3</w:t>
            </w:r>
          </w:p>
        </w:tc>
      </w:tr>
      <w:tr w:rsidR="00DF009A" w:rsidRPr="00DF009A" w14:paraId="4CD50CD6" w14:textId="77777777" w:rsidTr="004F0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2E46ACC6" w14:textId="271A629F" w:rsidR="004619D1" w:rsidRPr="00DF009A" w:rsidRDefault="004619D1" w:rsidP="004619D1">
            <w:pPr>
              <w:rPr>
                <w:rFonts w:cstheme="minorHAnsi"/>
                <w:b w:val="0"/>
                <w:bCs w:val="0"/>
              </w:rPr>
            </w:pPr>
            <w:r w:rsidRPr="00DF009A">
              <w:rPr>
                <w:rFonts w:cstheme="minorHAnsi"/>
                <w:b w:val="0"/>
                <w:bCs w:val="0"/>
              </w:rPr>
              <w:t>Rocker- Motorcycle</w:t>
            </w:r>
          </w:p>
        </w:tc>
        <w:tc>
          <w:tcPr>
            <w:tcW w:w="3544" w:type="dxa"/>
            <w:shd w:val="clear" w:color="auto" w:fill="auto"/>
          </w:tcPr>
          <w:p w14:paraId="685EFBFF" w14:textId="071EAB22" w:rsidR="004619D1" w:rsidRPr="00DF009A" w:rsidRDefault="004619D1" w:rsidP="0046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F009A">
              <w:rPr>
                <w:rFonts w:cstheme="minorHAnsi"/>
              </w:rPr>
              <w:t>Protruding handles/footrests</w:t>
            </w:r>
          </w:p>
        </w:tc>
        <w:tc>
          <w:tcPr>
            <w:tcW w:w="6379" w:type="dxa"/>
            <w:shd w:val="clear" w:color="auto" w:fill="auto"/>
          </w:tcPr>
          <w:p w14:paraId="1EF65E33" w14:textId="24EF604A" w:rsidR="004619D1" w:rsidRPr="00DF009A" w:rsidRDefault="004619D1" w:rsidP="004619D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009A">
              <w:rPr>
                <w:rFonts w:ascii="Calibri" w:hAnsi="Calibri" w:cs="Calibri"/>
              </w:rPr>
              <w:t>The unit was installed prior to the publication of the current standards. There is no requirement to make retrospective changes.</w:t>
            </w:r>
          </w:p>
        </w:tc>
        <w:tc>
          <w:tcPr>
            <w:tcW w:w="2126" w:type="dxa"/>
            <w:shd w:val="clear" w:color="auto" w:fill="auto"/>
          </w:tcPr>
          <w:p w14:paraId="6C8887F7" w14:textId="081AFF7D" w:rsidR="004619D1" w:rsidRPr="00DF009A" w:rsidRDefault="004619D1" w:rsidP="0046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F009A">
              <w:rPr>
                <w:rFonts w:cstheme="minorHAnsi"/>
              </w:rPr>
              <w:t>Very Low/3</w:t>
            </w:r>
          </w:p>
        </w:tc>
      </w:tr>
      <w:tr w:rsidR="007F2CA0" w:rsidRPr="007F2CA0" w14:paraId="172DF81E" w14:textId="77777777" w:rsidTr="004F0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37392C13" w14:textId="3D6C50DE" w:rsidR="00A27D13" w:rsidRPr="007F2CA0" w:rsidRDefault="00A27D13" w:rsidP="004619D1">
            <w:pPr>
              <w:rPr>
                <w:rFonts w:cstheme="minorHAnsi"/>
                <w:b w:val="0"/>
                <w:bCs w:val="0"/>
              </w:rPr>
            </w:pPr>
            <w:r w:rsidRPr="007F2CA0">
              <w:rPr>
                <w:rFonts w:cstheme="minorHAnsi"/>
                <w:b w:val="0"/>
                <w:bCs w:val="0"/>
              </w:rPr>
              <w:t>Carousel</w:t>
            </w:r>
          </w:p>
        </w:tc>
        <w:tc>
          <w:tcPr>
            <w:tcW w:w="3544" w:type="dxa"/>
            <w:shd w:val="clear" w:color="auto" w:fill="auto"/>
          </w:tcPr>
          <w:p w14:paraId="275CA3F4" w14:textId="14340368" w:rsidR="00A27D13" w:rsidRPr="007F2CA0" w:rsidRDefault="00A27D13" w:rsidP="0046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2CA0">
              <w:rPr>
                <w:rFonts w:cstheme="minorHAnsi"/>
              </w:rPr>
              <w:t>Shrinkage/separation of the surface</w:t>
            </w:r>
            <w:r w:rsidR="00EA7FB2" w:rsidRPr="007F2CA0">
              <w:rPr>
                <w:rFonts w:cstheme="minorHAnsi"/>
              </w:rPr>
              <w:t>. This may give a trip hazard.</w:t>
            </w:r>
          </w:p>
        </w:tc>
        <w:tc>
          <w:tcPr>
            <w:tcW w:w="6379" w:type="dxa"/>
            <w:shd w:val="clear" w:color="auto" w:fill="auto"/>
          </w:tcPr>
          <w:p w14:paraId="280A9352" w14:textId="1F489BBB" w:rsidR="00A27D13" w:rsidRPr="007F2CA0" w:rsidRDefault="00EA7FB2" w:rsidP="004619D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2CA0">
              <w:rPr>
                <w:rFonts w:cstheme="minorHAnsi"/>
              </w:rPr>
              <w:t>Allow grass to establish in the gap, as this may prevent the wet pour from shrinking further</w:t>
            </w:r>
          </w:p>
        </w:tc>
        <w:tc>
          <w:tcPr>
            <w:tcW w:w="2126" w:type="dxa"/>
            <w:shd w:val="clear" w:color="auto" w:fill="auto"/>
          </w:tcPr>
          <w:p w14:paraId="38C275CC" w14:textId="6B7BA4CB" w:rsidR="00A27D13" w:rsidRPr="007F2CA0" w:rsidRDefault="00EA7FB2" w:rsidP="0046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2CA0">
              <w:rPr>
                <w:rFonts w:cstheme="minorHAnsi"/>
              </w:rPr>
              <w:t>Low</w:t>
            </w:r>
            <w:r w:rsidR="004169F1" w:rsidRPr="007F2CA0">
              <w:rPr>
                <w:rFonts w:cstheme="minorHAnsi"/>
              </w:rPr>
              <w:t>/4</w:t>
            </w:r>
          </w:p>
        </w:tc>
      </w:tr>
      <w:tr w:rsidR="008C56C5" w:rsidRPr="008C56C5" w14:paraId="0BC491D1" w14:textId="77777777" w:rsidTr="00C24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3B011B09" w14:textId="24C41660" w:rsidR="004619D1" w:rsidRPr="008C56C5" w:rsidRDefault="004619D1" w:rsidP="004619D1">
            <w:pPr>
              <w:rPr>
                <w:rFonts w:cstheme="minorHAnsi"/>
                <w:b w:val="0"/>
                <w:bCs w:val="0"/>
              </w:rPr>
            </w:pPr>
            <w:proofErr w:type="spellStart"/>
            <w:r w:rsidRPr="008C56C5">
              <w:rPr>
                <w:rFonts w:cstheme="minorHAnsi"/>
                <w:b w:val="0"/>
                <w:bCs w:val="0"/>
              </w:rPr>
              <w:t>Multiplay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476E8DC" w14:textId="4586587C" w:rsidR="004619D1" w:rsidRPr="008C56C5" w:rsidRDefault="004619D1" w:rsidP="0046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C56C5">
              <w:rPr>
                <w:rFonts w:cstheme="minorHAnsi"/>
              </w:rPr>
              <w:t xml:space="preserve">Shrinkage/separation of the surface. </w:t>
            </w:r>
          </w:p>
        </w:tc>
        <w:tc>
          <w:tcPr>
            <w:tcW w:w="6379" w:type="dxa"/>
            <w:shd w:val="clear" w:color="auto" w:fill="auto"/>
          </w:tcPr>
          <w:p w14:paraId="50D0096D" w14:textId="549AD8D3" w:rsidR="004619D1" w:rsidRPr="008C56C5" w:rsidRDefault="004619D1" w:rsidP="004619D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C56C5">
              <w:rPr>
                <w:rFonts w:ascii="Calibri" w:hAnsi="Calibri" w:cs="Calibri"/>
              </w:rPr>
              <w:t>Allow grass to establish in the gap, as this may prevent the wet pour from shrinking further. Corners lifting - make level.</w:t>
            </w:r>
          </w:p>
        </w:tc>
        <w:tc>
          <w:tcPr>
            <w:tcW w:w="2126" w:type="dxa"/>
            <w:shd w:val="clear" w:color="auto" w:fill="auto"/>
          </w:tcPr>
          <w:p w14:paraId="58067BB4" w14:textId="207A1F81" w:rsidR="004619D1" w:rsidRPr="008C56C5" w:rsidRDefault="004619D1" w:rsidP="0046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C56C5">
              <w:rPr>
                <w:rFonts w:cstheme="minorHAnsi"/>
              </w:rPr>
              <w:t>Low/7</w:t>
            </w:r>
          </w:p>
        </w:tc>
      </w:tr>
      <w:tr w:rsidR="00D4427D" w:rsidRPr="00D4427D" w14:paraId="4F3FC160" w14:textId="77777777" w:rsidTr="004F0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65B7CD63" w14:textId="357704D3" w:rsidR="004619D1" w:rsidRPr="00D4427D" w:rsidRDefault="004619D1" w:rsidP="004619D1">
            <w:pPr>
              <w:rPr>
                <w:rFonts w:cstheme="minorHAnsi"/>
                <w:b w:val="0"/>
                <w:bCs w:val="0"/>
              </w:rPr>
            </w:pPr>
            <w:r w:rsidRPr="00D4427D">
              <w:rPr>
                <w:rFonts w:cstheme="minorHAnsi"/>
                <w:b w:val="0"/>
                <w:bCs w:val="0"/>
              </w:rPr>
              <w:t>Rocker – Horse</w:t>
            </w:r>
          </w:p>
        </w:tc>
        <w:tc>
          <w:tcPr>
            <w:tcW w:w="3544" w:type="dxa"/>
            <w:shd w:val="clear" w:color="auto" w:fill="auto"/>
          </w:tcPr>
          <w:p w14:paraId="574F3252" w14:textId="182BEDB7" w:rsidR="004619D1" w:rsidRPr="00D4427D" w:rsidRDefault="004619D1" w:rsidP="0046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4427D">
              <w:rPr>
                <w:rFonts w:ascii="Calibri" w:hAnsi="Calibri" w:cs="Calibri"/>
              </w:rPr>
              <w:t>Shrinkage/separation of the surface. This may give a trip hazard.</w:t>
            </w:r>
          </w:p>
        </w:tc>
        <w:tc>
          <w:tcPr>
            <w:tcW w:w="6379" w:type="dxa"/>
            <w:shd w:val="clear" w:color="auto" w:fill="auto"/>
          </w:tcPr>
          <w:p w14:paraId="144A4816" w14:textId="512784A5" w:rsidR="004619D1" w:rsidRPr="00D4427D" w:rsidRDefault="004619D1" w:rsidP="004619D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4427D">
              <w:rPr>
                <w:rFonts w:ascii="Calibri" w:hAnsi="Calibri" w:cs="Calibri"/>
              </w:rPr>
              <w:t>Allow grass to establish in the gap, as this may prevent the wet pour from shrinking further.</w:t>
            </w:r>
          </w:p>
        </w:tc>
        <w:tc>
          <w:tcPr>
            <w:tcW w:w="2126" w:type="dxa"/>
            <w:shd w:val="clear" w:color="auto" w:fill="auto"/>
          </w:tcPr>
          <w:p w14:paraId="00BC34BC" w14:textId="1996BC6F" w:rsidR="004619D1" w:rsidRPr="00D4427D" w:rsidRDefault="004619D1" w:rsidP="0046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4427D">
              <w:rPr>
                <w:rFonts w:cstheme="minorHAnsi"/>
              </w:rPr>
              <w:t>Very low/3</w:t>
            </w:r>
          </w:p>
        </w:tc>
      </w:tr>
      <w:tr w:rsidR="009C185B" w:rsidRPr="009C185B" w14:paraId="0D8C3AFE" w14:textId="77777777" w:rsidTr="004F0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0D0EDF96" w14:textId="34215153" w:rsidR="004619D1" w:rsidRPr="009C185B" w:rsidRDefault="004619D1" w:rsidP="004619D1">
            <w:pPr>
              <w:rPr>
                <w:rFonts w:cstheme="minorHAnsi"/>
                <w:b w:val="0"/>
                <w:bCs w:val="0"/>
              </w:rPr>
            </w:pPr>
            <w:r w:rsidRPr="009C185B">
              <w:rPr>
                <w:rFonts w:cstheme="minorHAnsi"/>
                <w:b w:val="0"/>
                <w:bCs w:val="0"/>
              </w:rPr>
              <w:lastRenderedPageBreak/>
              <w:t>Rocker – Horse</w:t>
            </w:r>
          </w:p>
        </w:tc>
        <w:tc>
          <w:tcPr>
            <w:tcW w:w="3544" w:type="dxa"/>
            <w:shd w:val="clear" w:color="auto" w:fill="auto"/>
          </w:tcPr>
          <w:p w14:paraId="0EA434DE" w14:textId="5B563764" w:rsidR="004619D1" w:rsidRPr="009C185B" w:rsidRDefault="004619D1" w:rsidP="0046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C185B">
              <w:rPr>
                <w:rFonts w:ascii="Calibri" w:hAnsi="Calibri" w:cs="Calibri"/>
              </w:rPr>
              <w:t>Seat cracked</w:t>
            </w:r>
          </w:p>
        </w:tc>
        <w:tc>
          <w:tcPr>
            <w:tcW w:w="6379" w:type="dxa"/>
            <w:shd w:val="clear" w:color="auto" w:fill="auto"/>
          </w:tcPr>
          <w:p w14:paraId="4C8CE50A" w14:textId="290AC986" w:rsidR="004619D1" w:rsidRPr="009C185B" w:rsidRDefault="004619D1" w:rsidP="004619D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C185B">
              <w:rPr>
                <w:rFonts w:ascii="Calibri" w:hAnsi="Calibri" w:cs="Calibri"/>
              </w:rPr>
              <w:t>Monitor for sharp edges, replace if necessary.</w:t>
            </w:r>
          </w:p>
        </w:tc>
        <w:tc>
          <w:tcPr>
            <w:tcW w:w="2126" w:type="dxa"/>
            <w:shd w:val="clear" w:color="auto" w:fill="auto"/>
          </w:tcPr>
          <w:p w14:paraId="543B99E8" w14:textId="5AFCE31E" w:rsidR="004619D1" w:rsidRPr="009C185B" w:rsidRDefault="004619D1" w:rsidP="0046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C185B">
              <w:rPr>
                <w:rFonts w:cstheme="minorHAnsi"/>
              </w:rPr>
              <w:t>Very Low/2</w:t>
            </w:r>
          </w:p>
        </w:tc>
      </w:tr>
      <w:tr w:rsidR="009C185B" w:rsidRPr="009C185B" w14:paraId="5606CE14" w14:textId="77777777" w:rsidTr="004F0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777B42CD" w14:textId="330E41B4" w:rsidR="005817B2" w:rsidRPr="009C185B" w:rsidRDefault="005817B2" w:rsidP="004619D1">
            <w:pPr>
              <w:rPr>
                <w:rFonts w:cstheme="minorHAnsi"/>
                <w:b w:val="0"/>
                <w:bCs w:val="0"/>
              </w:rPr>
            </w:pPr>
            <w:r w:rsidRPr="009C185B">
              <w:rPr>
                <w:rFonts w:cstheme="minorHAnsi"/>
                <w:b w:val="0"/>
                <w:bCs w:val="0"/>
              </w:rPr>
              <w:t>Rocker – Horse</w:t>
            </w:r>
          </w:p>
        </w:tc>
        <w:tc>
          <w:tcPr>
            <w:tcW w:w="3544" w:type="dxa"/>
            <w:shd w:val="clear" w:color="auto" w:fill="auto"/>
          </w:tcPr>
          <w:p w14:paraId="4EBEA809" w14:textId="67B317BF" w:rsidR="005817B2" w:rsidRPr="009C185B" w:rsidRDefault="005817B2" w:rsidP="0046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C185B">
              <w:rPr>
                <w:rFonts w:ascii="Calibri" w:hAnsi="Calibri" w:cs="Calibri"/>
              </w:rPr>
              <w:t>Internal mechanics are accessible leading to possibility of crushing</w:t>
            </w:r>
            <w:r w:rsidR="00465EA0" w:rsidRPr="009C185B">
              <w:rPr>
                <w:rFonts w:ascii="Calibri" w:hAnsi="Calibri" w:cs="Calibri"/>
              </w:rPr>
              <w:t>/sheering injuries</w:t>
            </w:r>
          </w:p>
        </w:tc>
        <w:tc>
          <w:tcPr>
            <w:tcW w:w="6379" w:type="dxa"/>
            <w:shd w:val="clear" w:color="auto" w:fill="auto"/>
          </w:tcPr>
          <w:p w14:paraId="03413AF6" w14:textId="77777777" w:rsidR="005817B2" w:rsidRPr="009C185B" w:rsidRDefault="005817B2" w:rsidP="004619D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787FB319" w14:textId="0FD0CAC9" w:rsidR="005817B2" w:rsidRPr="009C185B" w:rsidRDefault="00465EA0" w:rsidP="0046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C185B">
              <w:rPr>
                <w:rFonts w:cstheme="minorHAnsi"/>
              </w:rPr>
              <w:t>Low/6</w:t>
            </w:r>
          </w:p>
        </w:tc>
      </w:tr>
      <w:tr w:rsidR="00A33BD5" w:rsidRPr="00A33BD5" w14:paraId="3CBC00B9" w14:textId="77777777" w:rsidTr="004F0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1D84BA6A" w14:textId="3958E837" w:rsidR="004619D1" w:rsidRPr="00A33BD5" w:rsidRDefault="004619D1" w:rsidP="004619D1">
            <w:pPr>
              <w:rPr>
                <w:rFonts w:cstheme="minorHAnsi"/>
                <w:b w:val="0"/>
                <w:bCs w:val="0"/>
                <w:color w:val="C00000"/>
              </w:rPr>
            </w:pPr>
            <w:r w:rsidRPr="00A33BD5">
              <w:rPr>
                <w:rFonts w:cstheme="minorHAnsi"/>
                <w:b w:val="0"/>
                <w:bCs w:val="0"/>
                <w:color w:val="C00000"/>
              </w:rPr>
              <w:t>Chinning Bars</w:t>
            </w:r>
          </w:p>
        </w:tc>
        <w:tc>
          <w:tcPr>
            <w:tcW w:w="3544" w:type="dxa"/>
            <w:shd w:val="clear" w:color="auto" w:fill="auto"/>
          </w:tcPr>
          <w:p w14:paraId="07F032C7" w14:textId="2A064BE7" w:rsidR="004619D1" w:rsidRPr="00A33BD5" w:rsidRDefault="00AB6E29" w:rsidP="0046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00000"/>
              </w:rPr>
            </w:pPr>
            <w:r w:rsidRPr="00A33BD5">
              <w:rPr>
                <w:rFonts w:ascii="Calibri" w:hAnsi="Calibri" w:cs="Calibri"/>
                <w:color w:val="C00000"/>
              </w:rPr>
              <w:t>Shrinkage / separation of the surface. This may give a trip hazard.</w:t>
            </w:r>
          </w:p>
        </w:tc>
        <w:tc>
          <w:tcPr>
            <w:tcW w:w="6379" w:type="dxa"/>
            <w:shd w:val="clear" w:color="auto" w:fill="auto"/>
          </w:tcPr>
          <w:p w14:paraId="3952EF6E" w14:textId="77777777" w:rsidR="00A33BD5" w:rsidRPr="00A33BD5" w:rsidRDefault="00A33BD5" w:rsidP="00A33BD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00000"/>
              </w:rPr>
            </w:pPr>
            <w:r w:rsidRPr="00A33BD5">
              <w:rPr>
                <w:rFonts w:ascii="Calibri" w:hAnsi="Calibri" w:cs="Calibri"/>
                <w:color w:val="C00000"/>
              </w:rPr>
              <w:t>Allow grass to establish in the gap, as this may prevent the wet pour from</w:t>
            </w:r>
          </w:p>
          <w:p w14:paraId="24D8AD99" w14:textId="3DB81A30" w:rsidR="004619D1" w:rsidRPr="00A33BD5" w:rsidRDefault="00A33BD5" w:rsidP="00A33BD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00000"/>
              </w:rPr>
            </w:pPr>
            <w:r w:rsidRPr="00A33BD5">
              <w:rPr>
                <w:rFonts w:ascii="Calibri" w:hAnsi="Calibri" w:cs="Calibri"/>
                <w:color w:val="C00000"/>
              </w:rPr>
              <w:t>shrinking further.</w:t>
            </w:r>
          </w:p>
        </w:tc>
        <w:tc>
          <w:tcPr>
            <w:tcW w:w="2126" w:type="dxa"/>
            <w:shd w:val="clear" w:color="auto" w:fill="auto"/>
          </w:tcPr>
          <w:p w14:paraId="27888DFE" w14:textId="48E34461" w:rsidR="004619D1" w:rsidRPr="00A33BD5" w:rsidRDefault="004619D1" w:rsidP="0046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C00000"/>
              </w:rPr>
            </w:pPr>
            <w:r w:rsidRPr="00A33BD5">
              <w:rPr>
                <w:rFonts w:cstheme="minorHAnsi"/>
                <w:color w:val="C00000"/>
              </w:rPr>
              <w:t>Low/5</w:t>
            </w:r>
          </w:p>
        </w:tc>
      </w:tr>
      <w:tr w:rsidR="00347B47" w:rsidRPr="00347B47" w14:paraId="77910860" w14:textId="77777777" w:rsidTr="004F0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30EA19F7" w14:textId="6CD95EE9" w:rsidR="00347B47" w:rsidRPr="00347B47" w:rsidRDefault="00347B47" w:rsidP="004619D1">
            <w:pPr>
              <w:rPr>
                <w:rFonts w:cstheme="minorHAnsi"/>
                <w:b w:val="0"/>
                <w:bCs w:val="0"/>
                <w:color w:val="C00000"/>
              </w:rPr>
            </w:pPr>
            <w:r w:rsidRPr="00347B47">
              <w:rPr>
                <w:rFonts w:cstheme="minorHAnsi"/>
                <w:b w:val="0"/>
                <w:bCs w:val="0"/>
                <w:color w:val="C00000"/>
              </w:rPr>
              <w:t>Rocker Seesaw – red</w:t>
            </w:r>
          </w:p>
        </w:tc>
        <w:tc>
          <w:tcPr>
            <w:tcW w:w="3544" w:type="dxa"/>
            <w:shd w:val="clear" w:color="auto" w:fill="auto"/>
          </w:tcPr>
          <w:p w14:paraId="1FF2DAE5" w14:textId="5C932A1F" w:rsidR="00347B47" w:rsidRPr="00347B47" w:rsidRDefault="00347B47" w:rsidP="0046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00000"/>
              </w:rPr>
            </w:pPr>
            <w:r w:rsidRPr="00347B47">
              <w:rPr>
                <w:rFonts w:ascii="Calibri" w:hAnsi="Calibri" w:cs="Calibri"/>
                <w:color w:val="C00000"/>
              </w:rPr>
              <w:t>Cap missing.</w:t>
            </w:r>
          </w:p>
        </w:tc>
        <w:tc>
          <w:tcPr>
            <w:tcW w:w="6379" w:type="dxa"/>
            <w:shd w:val="clear" w:color="auto" w:fill="auto"/>
          </w:tcPr>
          <w:p w14:paraId="42C44594" w14:textId="689C1EF8" w:rsidR="00347B47" w:rsidRPr="00347B47" w:rsidRDefault="00347B47" w:rsidP="004619D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00000"/>
              </w:rPr>
            </w:pPr>
            <w:r w:rsidRPr="00347B47">
              <w:rPr>
                <w:rFonts w:ascii="Calibri" w:hAnsi="Calibri" w:cs="Calibri"/>
                <w:color w:val="C00000"/>
              </w:rPr>
              <w:t>Replace</w:t>
            </w:r>
          </w:p>
        </w:tc>
        <w:tc>
          <w:tcPr>
            <w:tcW w:w="2126" w:type="dxa"/>
            <w:shd w:val="clear" w:color="auto" w:fill="auto"/>
          </w:tcPr>
          <w:p w14:paraId="7EAE160E" w14:textId="698A9712" w:rsidR="00347B47" w:rsidRPr="00347B47" w:rsidRDefault="00347B47" w:rsidP="0046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</w:rPr>
            </w:pPr>
            <w:r w:rsidRPr="00347B47">
              <w:rPr>
                <w:rFonts w:cstheme="minorHAnsi"/>
                <w:color w:val="C00000"/>
              </w:rPr>
              <w:t>Low/4</w:t>
            </w:r>
          </w:p>
        </w:tc>
      </w:tr>
      <w:tr w:rsidR="0071183F" w:rsidRPr="0071183F" w14:paraId="3D3F78E3" w14:textId="77777777" w:rsidTr="004F0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66A49EE8" w14:textId="4A949686" w:rsidR="004619D1" w:rsidRPr="0071183F" w:rsidRDefault="004619D1" w:rsidP="004619D1">
            <w:pPr>
              <w:rPr>
                <w:rFonts w:cstheme="minorHAnsi"/>
                <w:b w:val="0"/>
                <w:bCs w:val="0"/>
              </w:rPr>
            </w:pPr>
            <w:r w:rsidRPr="0071183F">
              <w:rPr>
                <w:rFonts w:cstheme="minorHAnsi"/>
                <w:b w:val="0"/>
                <w:bCs w:val="0"/>
              </w:rPr>
              <w:t>Slide</w:t>
            </w:r>
            <w:r w:rsidR="009A4B33" w:rsidRPr="0071183F">
              <w:rPr>
                <w:rFonts w:cstheme="minorHAnsi"/>
                <w:b w:val="0"/>
                <w:bCs w:val="0"/>
              </w:rPr>
              <w:t xml:space="preserve"> - Freestanding</w:t>
            </w:r>
          </w:p>
        </w:tc>
        <w:tc>
          <w:tcPr>
            <w:tcW w:w="3544" w:type="dxa"/>
            <w:shd w:val="clear" w:color="auto" w:fill="auto"/>
          </w:tcPr>
          <w:p w14:paraId="5BCED5E4" w14:textId="77777777" w:rsidR="00D66BAF" w:rsidRPr="0071183F" w:rsidRDefault="00D66BAF" w:rsidP="00D66BA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1183F">
              <w:rPr>
                <w:rFonts w:ascii="Calibri" w:hAnsi="Calibri" w:cs="Calibri"/>
              </w:rPr>
              <w:t>The item or its surfacing are not compliant with the requirements of</w:t>
            </w:r>
          </w:p>
          <w:p w14:paraId="171B2A05" w14:textId="77777777" w:rsidR="004619D1" w:rsidRPr="0071183F" w:rsidRDefault="00D66BAF" w:rsidP="00D66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1183F">
              <w:rPr>
                <w:rFonts w:ascii="Calibri" w:hAnsi="Calibri" w:cs="Calibri"/>
              </w:rPr>
              <w:t>the relevant standards</w:t>
            </w:r>
            <w:r w:rsidR="0008796F" w:rsidRPr="0071183F">
              <w:rPr>
                <w:rFonts w:ascii="Calibri" w:hAnsi="Calibri" w:cs="Calibri"/>
              </w:rPr>
              <w:t>. EN 1176-1:2017, EN 1176-3:2017</w:t>
            </w:r>
            <w:r w:rsidR="004619D1" w:rsidRPr="0071183F">
              <w:rPr>
                <w:rFonts w:cstheme="minorHAnsi"/>
              </w:rPr>
              <w:t>.</w:t>
            </w:r>
          </w:p>
          <w:p w14:paraId="54711C05" w14:textId="20CFF1F3" w:rsidR="0008796F" w:rsidRPr="0071183F" w:rsidRDefault="0008796F" w:rsidP="00D66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1183F">
              <w:rPr>
                <w:rFonts w:ascii="Calibri" w:hAnsi="Calibri" w:cs="Calibri"/>
              </w:rPr>
              <w:t>There is a toggle entrapment.</w:t>
            </w:r>
          </w:p>
        </w:tc>
        <w:tc>
          <w:tcPr>
            <w:tcW w:w="6379" w:type="dxa"/>
            <w:shd w:val="clear" w:color="auto" w:fill="auto"/>
          </w:tcPr>
          <w:p w14:paraId="124CE1AF" w14:textId="51E39596" w:rsidR="004619D1" w:rsidRPr="0071183F" w:rsidRDefault="0008796F" w:rsidP="004619D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1183F">
              <w:rPr>
                <w:rFonts w:ascii="Calibri" w:hAnsi="Calibri" w:cs="Calibri"/>
              </w:rPr>
              <w:t>Eliminate the entrapment.</w:t>
            </w:r>
          </w:p>
        </w:tc>
        <w:tc>
          <w:tcPr>
            <w:tcW w:w="2126" w:type="dxa"/>
            <w:shd w:val="clear" w:color="auto" w:fill="auto"/>
          </w:tcPr>
          <w:p w14:paraId="2A7A9F56" w14:textId="2CE40024" w:rsidR="004619D1" w:rsidRPr="0071183F" w:rsidRDefault="004619D1" w:rsidP="0046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1183F">
              <w:rPr>
                <w:rFonts w:cstheme="minorHAnsi"/>
              </w:rPr>
              <w:t>Low</w:t>
            </w:r>
            <w:r w:rsidR="0008796F" w:rsidRPr="0071183F">
              <w:rPr>
                <w:rFonts w:cstheme="minorHAnsi"/>
              </w:rPr>
              <w:t>/6</w:t>
            </w:r>
          </w:p>
        </w:tc>
      </w:tr>
      <w:tr w:rsidR="00911AC1" w:rsidRPr="00911AC1" w14:paraId="78945470" w14:textId="77777777" w:rsidTr="004F0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7021DD80" w14:textId="130B95F4" w:rsidR="004619D1" w:rsidRPr="00911AC1" w:rsidRDefault="004619D1" w:rsidP="004619D1">
            <w:pPr>
              <w:rPr>
                <w:rFonts w:cstheme="minorHAnsi"/>
                <w:b w:val="0"/>
                <w:bCs w:val="0"/>
              </w:rPr>
            </w:pPr>
            <w:r w:rsidRPr="00911AC1">
              <w:rPr>
                <w:rFonts w:cstheme="minorHAnsi"/>
                <w:b w:val="0"/>
                <w:bCs w:val="0"/>
              </w:rPr>
              <w:t>Rocker – Smiley</w:t>
            </w:r>
          </w:p>
        </w:tc>
        <w:tc>
          <w:tcPr>
            <w:tcW w:w="3544" w:type="dxa"/>
            <w:shd w:val="clear" w:color="auto" w:fill="auto"/>
          </w:tcPr>
          <w:p w14:paraId="5E3B6B56" w14:textId="2748E68B" w:rsidR="004619D1" w:rsidRPr="00911AC1" w:rsidRDefault="004619D1" w:rsidP="0046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11AC1">
              <w:rPr>
                <w:rFonts w:ascii="Calibri" w:hAnsi="Calibri" w:cs="Calibri"/>
              </w:rPr>
              <w:t>Ground erosion present.</w:t>
            </w:r>
          </w:p>
        </w:tc>
        <w:tc>
          <w:tcPr>
            <w:tcW w:w="6379" w:type="dxa"/>
            <w:shd w:val="clear" w:color="auto" w:fill="auto"/>
          </w:tcPr>
          <w:p w14:paraId="2891BB8E" w14:textId="5E59FE49" w:rsidR="004619D1" w:rsidRPr="00911AC1" w:rsidRDefault="004619D1" w:rsidP="004619D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11AC1">
              <w:rPr>
                <w:rFonts w:ascii="Calibri" w:hAnsi="Calibri" w:cs="Calibri"/>
              </w:rPr>
              <w:t>Consider adding grass matting to prevent wear.</w:t>
            </w:r>
          </w:p>
        </w:tc>
        <w:tc>
          <w:tcPr>
            <w:tcW w:w="2126" w:type="dxa"/>
            <w:shd w:val="clear" w:color="auto" w:fill="auto"/>
          </w:tcPr>
          <w:p w14:paraId="79D4ECFB" w14:textId="3319A8D3" w:rsidR="004619D1" w:rsidRPr="00911AC1" w:rsidRDefault="004619D1" w:rsidP="0046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1AC1">
              <w:rPr>
                <w:rFonts w:cstheme="minorHAnsi"/>
              </w:rPr>
              <w:t>Low/7</w:t>
            </w:r>
          </w:p>
        </w:tc>
      </w:tr>
      <w:tr w:rsidR="00911AC1" w:rsidRPr="00911AC1" w14:paraId="026A8290" w14:textId="77777777" w:rsidTr="004F0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6F923A22" w14:textId="5DCC6ECE" w:rsidR="00C13B06" w:rsidRPr="00911AC1" w:rsidRDefault="00C13B06" w:rsidP="004619D1">
            <w:pPr>
              <w:rPr>
                <w:rFonts w:cstheme="minorHAnsi"/>
                <w:b w:val="0"/>
                <w:bCs w:val="0"/>
              </w:rPr>
            </w:pPr>
            <w:r w:rsidRPr="00911AC1">
              <w:rPr>
                <w:rFonts w:cstheme="minorHAnsi"/>
                <w:b w:val="0"/>
                <w:bCs w:val="0"/>
              </w:rPr>
              <w:t xml:space="preserve">Rotator </w:t>
            </w:r>
            <w:r w:rsidR="00A75988" w:rsidRPr="00911AC1">
              <w:rPr>
                <w:rFonts w:cstheme="minorHAnsi"/>
                <w:b w:val="0"/>
                <w:bCs w:val="0"/>
              </w:rPr>
              <w:t>B</w:t>
            </w:r>
            <w:r w:rsidRPr="00911AC1">
              <w:rPr>
                <w:rFonts w:cstheme="minorHAnsi"/>
                <w:b w:val="0"/>
                <w:bCs w:val="0"/>
              </w:rPr>
              <w:t xml:space="preserve">owl </w:t>
            </w:r>
            <w:r w:rsidR="00A75988" w:rsidRPr="00911AC1">
              <w:rPr>
                <w:rFonts w:cstheme="minorHAnsi"/>
                <w:b w:val="0"/>
                <w:bCs w:val="0"/>
              </w:rPr>
              <w:t>–</w:t>
            </w:r>
            <w:r w:rsidRPr="00911AC1">
              <w:rPr>
                <w:rFonts w:cstheme="minorHAnsi"/>
                <w:b w:val="0"/>
                <w:bCs w:val="0"/>
              </w:rPr>
              <w:t xml:space="preserve"> Blue</w:t>
            </w:r>
          </w:p>
        </w:tc>
        <w:tc>
          <w:tcPr>
            <w:tcW w:w="3544" w:type="dxa"/>
            <w:shd w:val="clear" w:color="auto" w:fill="auto"/>
          </w:tcPr>
          <w:p w14:paraId="57CD27B5" w14:textId="0EF8D2C3" w:rsidR="00C13B06" w:rsidRPr="00911AC1" w:rsidRDefault="00A75988" w:rsidP="0046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11AC1">
              <w:rPr>
                <w:rFonts w:ascii="Calibri" w:hAnsi="Calibri" w:cs="Calibri"/>
              </w:rPr>
              <w:t>Surface needs repair</w:t>
            </w:r>
          </w:p>
        </w:tc>
        <w:tc>
          <w:tcPr>
            <w:tcW w:w="6379" w:type="dxa"/>
            <w:shd w:val="clear" w:color="auto" w:fill="auto"/>
          </w:tcPr>
          <w:p w14:paraId="7479203F" w14:textId="057BCCAC" w:rsidR="00C13B06" w:rsidRPr="00911AC1" w:rsidRDefault="00A75988" w:rsidP="004619D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11AC1">
              <w:rPr>
                <w:rFonts w:ascii="Calibri" w:hAnsi="Calibri" w:cs="Calibri"/>
              </w:rPr>
              <w:t>Repair as mats separating.</w:t>
            </w:r>
          </w:p>
        </w:tc>
        <w:tc>
          <w:tcPr>
            <w:tcW w:w="2126" w:type="dxa"/>
            <w:shd w:val="clear" w:color="auto" w:fill="auto"/>
          </w:tcPr>
          <w:p w14:paraId="65D6F464" w14:textId="7CAB8165" w:rsidR="00C13B06" w:rsidRPr="00911AC1" w:rsidRDefault="00A75988" w:rsidP="0046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1AC1">
              <w:rPr>
                <w:rFonts w:cstheme="minorHAnsi"/>
              </w:rPr>
              <w:t>Low/6</w:t>
            </w:r>
          </w:p>
        </w:tc>
      </w:tr>
      <w:tr w:rsidR="00652213" w:rsidRPr="00652213" w14:paraId="393DB870" w14:textId="77777777" w:rsidTr="004F0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44F839E5" w14:textId="5C041353" w:rsidR="004619D1" w:rsidRPr="00652213" w:rsidRDefault="004619D1" w:rsidP="004619D1">
            <w:pPr>
              <w:rPr>
                <w:rFonts w:cstheme="minorHAnsi"/>
                <w:b w:val="0"/>
                <w:bCs w:val="0"/>
              </w:rPr>
            </w:pPr>
            <w:r w:rsidRPr="00652213">
              <w:rPr>
                <w:rFonts w:cstheme="minorHAnsi"/>
                <w:b w:val="0"/>
                <w:bCs w:val="0"/>
              </w:rPr>
              <w:t>Carousel – Supernova</w:t>
            </w:r>
          </w:p>
        </w:tc>
        <w:tc>
          <w:tcPr>
            <w:tcW w:w="3544" w:type="dxa"/>
            <w:shd w:val="clear" w:color="auto" w:fill="auto"/>
          </w:tcPr>
          <w:p w14:paraId="01D1E222" w14:textId="12F870D6" w:rsidR="004619D1" w:rsidRPr="00652213" w:rsidRDefault="004619D1" w:rsidP="0046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52213">
              <w:rPr>
                <w:rFonts w:ascii="Calibri" w:hAnsi="Calibri" w:cs="Calibri"/>
              </w:rPr>
              <w:t>Surface is uneven.</w:t>
            </w:r>
          </w:p>
        </w:tc>
        <w:tc>
          <w:tcPr>
            <w:tcW w:w="6379" w:type="dxa"/>
            <w:shd w:val="clear" w:color="auto" w:fill="auto"/>
          </w:tcPr>
          <w:p w14:paraId="6BDCE0F4" w14:textId="591E4EFC" w:rsidR="004619D1" w:rsidRPr="00652213" w:rsidRDefault="004619D1" w:rsidP="004619D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52213">
              <w:rPr>
                <w:rFonts w:ascii="Calibri" w:hAnsi="Calibri" w:cs="Calibri"/>
              </w:rPr>
              <w:t>Make good – infill under mats.</w:t>
            </w:r>
            <w:r w:rsidR="002F7D9A" w:rsidRPr="00652213">
              <w:rPr>
                <w:rFonts w:ascii="Calibri" w:hAnsi="Calibri" w:cs="Calibri"/>
              </w:rPr>
              <w:t xml:space="preserve"> Surface needs repair, mats separating</w:t>
            </w:r>
          </w:p>
        </w:tc>
        <w:tc>
          <w:tcPr>
            <w:tcW w:w="2126" w:type="dxa"/>
            <w:shd w:val="clear" w:color="auto" w:fill="auto"/>
          </w:tcPr>
          <w:p w14:paraId="13AEF019" w14:textId="6D2FB4CE" w:rsidR="004619D1" w:rsidRPr="00652213" w:rsidRDefault="004619D1" w:rsidP="0046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2213">
              <w:rPr>
                <w:rFonts w:cstheme="minorHAnsi"/>
              </w:rPr>
              <w:t>Low/5</w:t>
            </w:r>
          </w:p>
        </w:tc>
      </w:tr>
      <w:tr w:rsidR="00F95E33" w:rsidRPr="00F95E33" w14:paraId="1B3F661A" w14:textId="77777777" w:rsidTr="004F0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5C84A1CC" w14:textId="0DC8D4F8" w:rsidR="001071B6" w:rsidRPr="00F95E33" w:rsidRDefault="001071B6" w:rsidP="004619D1">
            <w:pPr>
              <w:rPr>
                <w:rFonts w:cstheme="minorHAnsi"/>
                <w:b w:val="0"/>
                <w:bCs w:val="0"/>
              </w:rPr>
            </w:pPr>
            <w:r w:rsidRPr="00F95E33">
              <w:rPr>
                <w:rFonts w:cstheme="minorHAnsi"/>
                <w:b w:val="0"/>
                <w:bCs w:val="0"/>
              </w:rPr>
              <w:t>Space Net</w:t>
            </w:r>
          </w:p>
        </w:tc>
        <w:tc>
          <w:tcPr>
            <w:tcW w:w="3544" w:type="dxa"/>
            <w:shd w:val="clear" w:color="auto" w:fill="auto"/>
          </w:tcPr>
          <w:p w14:paraId="674002B9" w14:textId="7CFD8D8C" w:rsidR="001071B6" w:rsidRPr="00F95E33" w:rsidRDefault="0022115B" w:rsidP="0046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5E33">
              <w:rPr>
                <w:rFonts w:ascii="Calibri" w:hAnsi="Calibri" w:cs="Calibri"/>
              </w:rPr>
              <w:t>Erosion on sleeper steps</w:t>
            </w:r>
            <w:r w:rsidR="005373B1" w:rsidRPr="00F95E33">
              <w:rPr>
                <w:rFonts w:ascii="Calibri" w:hAnsi="Calibri" w:cs="Calibri"/>
              </w:rPr>
              <w:t xml:space="preserve"> – trip points on surface.</w:t>
            </w:r>
          </w:p>
        </w:tc>
        <w:tc>
          <w:tcPr>
            <w:tcW w:w="6379" w:type="dxa"/>
            <w:shd w:val="clear" w:color="auto" w:fill="auto"/>
          </w:tcPr>
          <w:p w14:paraId="1DB55777" w14:textId="66B36C1F" w:rsidR="001071B6" w:rsidRPr="00F95E33" w:rsidRDefault="005373B1" w:rsidP="004619D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5E33">
              <w:rPr>
                <w:rFonts w:ascii="Calibri" w:hAnsi="Calibri" w:cs="Calibri"/>
              </w:rPr>
              <w:t>Make level.</w:t>
            </w:r>
          </w:p>
        </w:tc>
        <w:tc>
          <w:tcPr>
            <w:tcW w:w="2126" w:type="dxa"/>
            <w:shd w:val="clear" w:color="auto" w:fill="auto"/>
          </w:tcPr>
          <w:p w14:paraId="50E9250E" w14:textId="553F7F83" w:rsidR="001071B6" w:rsidRPr="00F95E33" w:rsidRDefault="0022115B" w:rsidP="0046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5E33">
              <w:rPr>
                <w:rFonts w:cstheme="minorHAnsi"/>
              </w:rPr>
              <w:t>Low/7</w:t>
            </w:r>
          </w:p>
        </w:tc>
      </w:tr>
      <w:tr w:rsidR="00E16101" w:rsidRPr="00E16101" w14:paraId="22779B86" w14:textId="77777777" w:rsidTr="004F0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389F9CBE" w14:textId="47BA1C67" w:rsidR="004619D1" w:rsidRPr="00E16101" w:rsidRDefault="004619D1" w:rsidP="004619D1">
            <w:pPr>
              <w:rPr>
                <w:rFonts w:cstheme="minorHAnsi"/>
                <w:b w:val="0"/>
                <w:bCs w:val="0"/>
              </w:rPr>
            </w:pPr>
            <w:r w:rsidRPr="00E16101">
              <w:rPr>
                <w:rFonts w:cstheme="minorHAnsi"/>
                <w:b w:val="0"/>
                <w:bCs w:val="0"/>
              </w:rPr>
              <w:t>Rotator – Spica Green</w:t>
            </w:r>
          </w:p>
        </w:tc>
        <w:tc>
          <w:tcPr>
            <w:tcW w:w="3544" w:type="dxa"/>
            <w:shd w:val="clear" w:color="auto" w:fill="auto"/>
          </w:tcPr>
          <w:p w14:paraId="5E4D09CD" w14:textId="53CF9C1A" w:rsidR="004619D1" w:rsidRPr="00E16101" w:rsidRDefault="004619D1" w:rsidP="0046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16101">
              <w:rPr>
                <w:rFonts w:ascii="Calibri" w:hAnsi="Calibri" w:cs="Calibri"/>
              </w:rPr>
              <w:t>Rubber platform damaged</w:t>
            </w:r>
          </w:p>
        </w:tc>
        <w:tc>
          <w:tcPr>
            <w:tcW w:w="6379" w:type="dxa"/>
            <w:shd w:val="clear" w:color="auto" w:fill="auto"/>
          </w:tcPr>
          <w:p w14:paraId="4C7DE313" w14:textId="58353CDE" w:rsidR="004619D1" w:rsidRPr="00E16101" w:rsidRDefault="004619D1" w:rsidP="004619D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16101">
              <w:rPr>
                <w:rFonts w:ascii="Calibri" w:hAnsi="Calibri" w:cs="Calibri"/>
              </w:rPr>
              <w:t>No reasonably practicable action identified</w:t>
            </w:r>
          </w:p>
        </w:tc>
        <w:tc>
          <w:tcPr>
            <w:tcW w:w="2126" w:type="dxa"/>
            <w:shd w:val="clear" w:color="auto" w:fill="auto"/>
          </w:tcPr>
          <w:p w14:paraId="147D356F" w14:textId="3AC430BD" w:rsidR="004619D1" w:rsidRPr="00E16101" w:rsidRDefault="004619D1" w:rsidP="0046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6101">
              <w:rPr>
                <w:rFonts w:cstheme="minorHAnsi"/>
              </w:rPr>
              <w:t>Very Low/3</w:t>
            </w:r>
          </w:p>
        </w:tc>
      </w:tr>
      <w:tr w:rsidR="003227FD" w:rsidRPr="003227FD" w14:paraId="4A7AAF5D" w14:textId="77777777" w:rsidTr="004F0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6FECC620" w14:textId="5D2F797C" w:rsidR="00421802" w:rsidRPr="003227FD" w:rsidRDefault="00421802" w:rsidP="004619D1">
            <w:pPr>
              <w:rPr>
                <w:rFonts w:cstheme="minorHAnsi"/>
                <w:b w:val="0"/>
                <w:bCs w:val="0"/>
                <w:color w:val="C00000"/>
              </w:rPr>
            </w:pPr>
            <w:r w:rsidRPr="003227FD">
              <w:rPr>
                <w:rFonts w:cstheme="minorHAnsi"/>
                <w:b w:val="0"/>
                <w:bCs w:val="0"/>
                <w:color w:val="C00000"/>
              </w:rPr>
              <w:t>Rotator – Spica Green</w:t>
            </w:r>
          </w:p>
        </w:tc>
        <w:tc>
          <w:tcPr>
            <w:tcW w:w="3544" w:type="dxa"/>
            <w:shd w:val="clear" w:color="auto" w:fill="auto"/>
          </w:tcPr>
          <w:p w14:paraId="69799BC7" w14:textId="26D078C3" w:rsidR="00421802" w:rsidRPr="003227FD" w:rsidRDefault="00421802" w:rsidP="0046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00000"/>
              </w:rPr>
            </w:pPr>
            <w:r w:rsidRPr="003227FD">
              <w:rPr>
                <w:rFonts w:ascii="Calibri" w:hAnsi="Calibri" w:cs="Calibri"/>
                <w:color w:val="C00000"/>
              </w:rPr>
              <w:t>Wear in the bearings</w:t>
            </w:r>
          </w:p>
        </w:tc>
        <w:tc>
          <w:tcPr>
            <w:tcW w:w="6379" w:type="dxa"/>
            <w:shd w:val="clear" w:color="auto" w:fill="auto"/>
          </w:tcPr>
          <w:p w14:paraId="795A1FB2" w14:textId="10FE0D85" w:rsidR="00421802" w:rsidRPr="003227FD" w:rsidRDefault="003227FD" w:rsidP="004619D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00000"/>
              </w:rPr>
            </w:pPr>
            <w:r w:rsidRPr="003227FD">
              <w:rPr>
                <w:rFonts w:ascii="Calibri" w:hAnsi="Calibri" w:cs="Calibri"/>
                <w:color w:val="C00000"/>
              </w:rPr>
              <w:t>Monitor and replace when necessary.</w:t>
            </w:r>
          </w:p>
        </w:tc>
        <w:tc>
          <w:tcPr>
            <w:tcW w:w="2126" w:type="dxa"/>
            <w:shd w:val="clear" w:color="auto" w:fill="auto"/>
          </w:tcPr>
          <w:p w14:paraId="117ED9EA" w14:textId="7EE02ECF" w:rsidR="00421802" w:rsidRPr="003227FD" w:rsidRDefault="003227FD" w:rsidP="0046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C00000"/>
              </w:rPr>
            </w:pPr>
            <w:r w:rsidRPr="003227FD">
              <w:rPr>
                <w:rFonts w:cstheme="minorHAnsi"/>
                <w:color w:val="C00000"/>
              </w:rPr>
              <w:t>Low/6</w:t>
            </w:r>
          </w:p>
        </w:tc>
      </w:tr>
      <w:tr w:rsidR="00153658" w:rsidRPr="00153658" w14:paraId="389266FC" w14:textId="77777777" w:rsidTr="004F0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18908203" w14:textId="590E03A1" w:rsidR="004619D1" w:rsidRPr="00153658" w:rsidRDefault="004619D1" w:rsidP="004619D1">
            <w:pPr>
              <w:rPr>
                <w:rFonts w:cstheme="minorHAnsi"/>
                <w:b w:val="0"/>
                <w:bCs w:val="0"/>
              </w:rPr>
            </w:pPr>
            <w:r w:rsidRPr="00153658">
              <w:rPr>
                <w:rFonts w:cstheme="minorHAnsi"/>
                <w:b w:val="0"/>
                <w:bCs w:val="0"/>
              </w:rPr>
              <w:t>Rocker – Sweeping Seesaw (Gyro Spiral)</w:t>
            </w:r>
          </w:p>
        </w:tc>
        <w:tc>
          <w:tcPr>
            <w:tcW w:w="3544" w:type="dxa"/>
            <w:shd w:val="clear" w:color="auto" w:fill="auto"/>
          </w:tcPr>
          <w:p w14:paraId="7AD860DD" w14:textId="4DB08E5D" w:rsidR="004619D1" w:rsidRPr="00153658" w:rsidRDefault="002F78F5" w:rsidP="0046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53658">
              <w:rPr>
                <w:rFonts w:ascii="Calibri" w:hAnsi="Calibri" w:cs="Calibri"/>
              </w:rPr>
              <w:t>Seat damaged</w:t>
            </w:r>
          </w:p>
        </w:tc>
        <w:tc>
          <w:tcPr>
            <w:tcW w:w="6379" w:type="dxa"/>
            <w:shd w:val="clear" w:color="auto" w:fill="auto"/>
          </w:tcPr>
          <w:p w14:paraId="5A08EBD4" w14:textId="795F0633" w:rsidR="004619D1" w:rsidRPr="00153658" w:rsidRDefault="00353CC3" w:rsidP="004619D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53658">
              <w:rPr>
                <w:rFonts w:ascii="Calibri" w:hAnsi="Calibri" w:cs="Calibri"/>
              </w:rPr>
              <w:t>Replace.</w:t>
            </w:r>
          </w:p>
        </w:tc>
        <w:tc>
          <w:tcPr>
            <w:tcW w:w="2126" w:type="dxa"/>
            <w:shd w:val="clear" w:color="auto" w:fill="auto"/>
          </w:tcPr>
          <w:p w14:paraId="234C1370" w14:textId="72D8B7B0" w:rsidR="004619D1" w:rsidRPr="00153658" w:rsidRDefault="00353CC3" w:rsidP="0046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53658">
              <w:rPr>
                <w:rFonts w:cstheme="minorHAnsi"/>
              </w:rPr>
              <w:t>Low/4</w:t>
            </w:r>
          </w:p>
        </w:tc>
      </w:tr>
      <w:tr w:rsidR="00D17029" w:rsidRPr="00D17029" w14:paraId="6715E383" w14:textId="77777777" w:rsidTr="004F0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2EBDFAC1" w14:textId="40E54D0A" w:rsidR="00D17029" w:rsidRPr="00D17029" w:rsidRDefault="00D17029" w:rsidP="004619D1">
            <w:pPr>
              <w:rPr>
                <w:rFonts w:cstheme="minorHAnsi"/>
                <w:b w:val="0"/>
                <w:bCs w:val="0"/>
                <w:color w:val="C00000"/>
              </w:rPr>
            </w:pPr>
            <w:r w:rsidRPr="00D17029">
              <w:rPr>
                <w:rFonts w:cstheme="minorHAnsi"/>
                <w:b w:val="0"/>
                <w:bCs w:val="0"/>
                <w:color w:val="C00000"/>
              </w:rPr>
              <w:t>Rocker – Sweeping Seesaw (Gyro Spiral)</w:t>
            </w:r>
          </w:p>
        </w:tc>
        <w:tc>
          <w:tcPr>
            <w:tcW w:w="3544" w:type="dxa"/>
            <w:shd w:val="clear" w:color="auto" w:fill="auto"/>
          </w:tcPr>
          <w:p w14:paraId="1E6C29C5" w14:textId="77777777" w:rsidR="00EE504F" w:rsidRPr="009D783F" w:rsidRDefault="00EE504F" w:rsidP="00EE50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00000"/>
              </w:rPr>
            </w:pPr>
            <w:r w:rsidRPr="009D783F">
              <w:rPr>
                <w:rFonts w:ascii="Calibri" w:hAnsi="Calibri" w:cs="Calibri"/>
                <w:color w:val="C00000"/>
              </w:rPr>
              <w:t>The mechanism is beginning to show externally detectable signs of wear.  The supporting components should be dismantled and inspected according to the</w:t>
            </w:r>
          </w:p>
          <w:p w14:paraId="49498645" w14:textId="368B30A0" w:rsidR="00D17029" w:rsidRPr="009D783F" w:rsidRDefault="00EE504F" w:rsidP="00EE5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00000"/>
              </w:rPr>
            </w:pPr>
            <w:r w:rsidRPr="009D783F">
              <w:rPr>
                <w:rFonts w:ascii="Calibri" w:hAnsi="Calibri" w:cs="Calibri"/>
                <w:color w:val="C00000"/>
              </w:rPr>
              <w:t>manufacturer's instructions. This will need doing on a regular basis.</w:t>
            </w:r>
          </w:p>
        </w:tc>
        <w:tc>
          <w:tcPr>
            <w:tcW w:w="6379" w:type="dxa"/>
            <w:shd w:val="clear" w:color="auto" w:fill="auto"/>
          </w:tcPr>
          <w:p w14:paraId="6AD1D6FC" w14:textId="77777777" w:rsidR="009D783F" w:rsidRPr="009D783F" w:rsidRDefault="009D783F" w:rsidP="009D783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00000"/>
              </w:rPr>
            </w:pPr>
            <w:r w:rsidRPr="009D783F">
              <w:rPr>
                <w:rFonts w:ascii="Calibri" w:hAnsi="Calibri" w:cs="Calibri"/>
                <w:color w:val="C00000"/>
              </w:rPr>
              <w:t>Dismantle and inspect according to manufacturer's instructions.</w:t>
            </w:r>
          </w:p>
          <w:p w14:paraId="24B0DBD6" w14:textId="4EC7DB15" w:rsidR="00D17029" w:rsidRPr="009D783F" w:rsidRDefault="00D17029" w:rsidP="009D783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2FEE6142" w14:textId="41DE0436" w:rsidR="00D17029" w:rsidRPr="00D17029" w:rsidRDefault="009D783F" w:rsidP="0046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C00000"/>
              </w:rPr>
            </w:pPr>
            <w:r>
              <w:rPr>
                <w:rFonts w:cstheme="minorHAnsi"/>
                <w:color w:val="C00000"/>
              </w:rPr>
              <w:t>Low/7</w:t>
            </w:r>
          </w:p>
        </w:tc>
      </w:tr>
      <w:tr w:rsidR="00153658" w:rsidRPr="00D17029" w14:paraId="5ACB0915" w14:textId="77777777" w:rsidTr="00D86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E599" w:themeFill="accent4" w:themeFillTint="66"/>
          </w:tcPr>
          <w:p w14:paraId="792134A9" w14:textId="37BBE1AE" w:rsidR="00153658" w:rsidRPr="00D17029" w:rsidRDefault="00153658" w:rsidP="00153658">
            <w:pPr>
              <w:rPr>
                <w:rFonts w:cstheme="minorHAnsi"/>
                <w:color w:val="C00000"/>
              </w:rPr>
            </w:pPr>
            <w:r w:rsidRPr="00D17029">
              <w:rPr>
                <w:rFonts w:cstheme="minorHAnsi"/>
                <w:b w:val="0"/>
                <w:bCs w:val="0"/>
                <w:color w:val="C00000"/>
              </w:rPr>
              <w:t>Rocker – Sweeping Seesaw (Gyro Spiral)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14:paraId="09EE2205" w14:textId="0F173C3A" w:rsidR="00153658" w:rsidRPr="009D783F" w:rsidRDefault="00D86348" w:rsidP="00153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Worn ground areas.</w:t>
            </w:r>
            <w:r w:rsidR="00AD1BB1">
              <w:rPr>
                <w:rFonts w:ascii="Calibri" w:hAnsi="Calibri" w:cs="Calibri"/>
                <w:color w:val="C00000"/>
              </w:rPr>
              <w:t xml:space="preserve"> </w:t>
            </w:r>
            <w:r w:rsidR="00AD1BB1" w:rsidRPr="00AD1BB1">
              <w:rPr>
                <w:rFonts w:ascii="Calibri" w:hAnsi="Calibri" w:cs="Calibri"/>
                <w:color w:val="C00000"/>
              </w:rPr>
              <w:t>The worn / uneven surface may not provide adequate impact attenuation.</w:t>
            </w:r>
          </w:p>
        </w:tc>
        <w:tc>
          <w:tcPr>
            <w:tcW w:w="6379" w:type="dxa"/>
            <w:shd w:val="clear" w:color="auto" w:fill="FFE599" w:themeFill="accent4" w:themeFillTint="66"/>
          </w:tcPr>
          <w:p w14:paraId="0F9BDF94" w14:textId="5CEF7DE9" w:rsidR="00153658" w:rsidRPr="009D783F" w:rsidRDefault="00D86348" w:rsidP="00153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Make good.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69DCE85C" w14:textId="0C5CBEFF" w:rsidR="00153658" w:rsidRDefault="00D86348" w:rsidP="00153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</w:rPr>
            </w:pPr>
            <w:r>
              <w:rPr>
                <w:rFonts w:cstheme="minorHAnsi"/>
                <w:color w:val="C00000"/>
              </w:rPr>
              <w:t>Medium/8</w:t>
            </w:r>
          </w:p>
        </w:tc>
      </w:tr>
      <w:tr w:rsidR="006549FD" w:rsidRPr="006549FD" w14:paraId="008320E2" w14:textId="77777777" w:rsidTr="004F0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06369C3D" w14:textId="04838683" w:rsidR="00153658" w:rsidRPr="006549FD" w:rsidRDefault="00153658" w:rsidP="00153658">
            <w:pPr>
              <w:rPr>
                <w:rFonts w:cstheme="minorHAnsi"/>
                <w:b w:val="0"/>
                <w:bCs w:val="0"/>
                <w:color w:val="C00000"/>
              </w:rPr>
            </w:pPr>
            <w:r w:rsidRPr="006549FD">
              <w:rPr>
                <w:rFonts w:cstheme="minorHAnsi"/>
                <w:b w:val="0"/>
                <w:bCs w:val="0"/>
                <w:color w:val="C00000"/>
              </w:rPr>
              <w:t>Swing – Rotating Titan</w:t>
            </w:r>
          </w:p>
        </w:tc>
        <w:tc>
          <w:tcPr>
            <w:tcW w:w="3544" w:type="dxa"/>
            <w:shd w:val="clear" w:color="auto" w:fill="auto"/>
          </w:tcPr>
          <w:p w14:paraId="781475FF" w14:textId="06134BD3" w:rsidR="00153658" w:rsidRPr="006549FD" w:rsidRDefault="006549FD" w:rsidP="00153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00000"/>
              </w:rPr>
            </w:pPr>
            <w:r w:rsidRPr="006549FD">
              <w:rPr>
                <w:rFonts w:ascii="Calibri" w:hAnsi="Calibri" w:cs="Calibri"/>
                <w:color w:val="C00000"/>
              </w:rPr>
              <w:t>Item has some parts missing.</w:t>
            </w:r>
          </w:p>
        </w:tc>
        <w:tc>
          <w:tcPr>
            <w:tcW w:w="6379" w:type="dxa"/>
            <w:shd w:val="clear" w:color="auto" w:fill="auto"/>
          </w:tcPr>
          <w:p w14:paraId="43FFAD6D" w14:textId="07E9D669" w:rsidR="00153658" w:rsidRPr="006549FD" w:rsidRDefault="006549FD" w:rsidP="00153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00000"/>
              </w:rPr>
            </w:pPr>
            <w:r w:rsidRPr="006549FD">
              <w:rPr>
                <w:rFonts w:ascii="Calibri" w:hAnsi="Calibri" w:cs="Calibri"/>
                <w:color w:val="C00000"/>
              </w:rPr>
              <w:t>Replace missing parts.</w:t>
            </w:r>
          </w:p>
        </w:tc>
        <w:tc>
          <w:tcPr>
            <w:tcW w:w="2126" w:type="dxa"/>
            <w:shd w:val="clear" w:color="auto" w:fill="auto"/>
          </w:tcPr>
          <w:p w14:paraId="42ACF6C1" w14:textId="3A1D546E" w:rsidR="00153658" w:rsidRPr="006549FD" w:rsidRDefault="006549FD" w:rsidP="00153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C00000"/>
              </w:rPr>
            </w:pPr>
            <w:r w:rsidRPr="006549FD">
              <w:rPr>
                <w:rFonts w:cstheme="minorHAnsi"/>
                <w:color w:val="C00000"/>
              </w:rPr>
              <w:t>Low/4</w:t>
            </w:r>
          </w:p>
        </w:tc>
      </w:tr>
      <w:tr w:rsidR="00F575E3" w:rsidRPr="00F575E3" w14:paraId="569F0AC9" w14:textId="77777777" w:rsidTr="004F0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0F871718" w14:textId="11F91D19" w:rsidR="00153658" w:rsidRPr="00F575E3" w:rsidRDefault="00153658" w:rsidP="00153658">
            <w:pPr>
              <w:rPr>
                <w:rFonts w:cstheme="minorHAnsi"/>
                <w:b w:val="0"/>
                <w:bCs w:val="0"/>
              </w:rPr>
            </w:pPr>
            <w:r w:rsidRPr="00F575E3">
              <w:rPr>
                <w:rFonts w:cstheme="minorHAnsi"/>
                <w:b w:val="0"/>
                <w:bCs w:val="0"/>
              </w:rPr>
              <w:lastRenderedPageBreak/>
              <w:t>Swing - Rotating Titan</w:t>
            </w:r>
          </w:p>
        </w:tc>
        <w:tc>
          <w:tcPr>
            <w:tcW w:w="3544" w:type="dxa"/>
            <w:shd w:val="clear" w:color="auto" w:fill="auto"/>
          </w:tcPr>
          <w:p w14:paraId="4C8DA565" w14:textId="13BB8310" w:rsidR="00153658" w:rsidRPr="00F575E3" w:rsidRDefault="00153658" w:rsidP="00153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5E3">
              <w:rPr>
                <w:rFonts w:ascii="Calibri" w:hAnsi="Calibri" w:cs="Calibri"/>
              </w:rPr>
              <w:t>Chain covers</w:t>
            </w:r>
          </w:p>
        </w:tc>
        <w:tc>
          <w:tcPr>
            <w:tcW w:w="6379" w:type="dxa"/>
            <w:shd w:val="clear" w:color="auto" w:fill="auto"/>
          </w:tcPr>
          <w:p w14:paraId="710EFDF0" w14:textId="576FA596" w:rsidR="00153658" w:rsidRPr="00F575E3" w:rsidRDefault="00153658" w:rsidP="00153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5E3">
              <w:rPr>
                <w:rFonts w:ascii="Calibri" w:hAnsi="Calibri" w:cs="Calibri"/>
              </w:rPr>
              <w:t>Remove chain covers to inspect</w:t>
            </w:r>
          </w:p>
        </w:tc>
        <w:tc>
          <w:tcPr>
            <w:tcW w:w="2126" w:type="dxa"/>
            <w:shd w:val="clear" w:color="auto" w:fill="auto"/>
          </w:tcPr>
          <w:p w14:paraId="6730CFC1" w14:textId="3EE96D75" w:rsidR="00153658" w:rsidRPr="00F575E3" w:rsidRDefault="00153658" w:rsidP="00153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575E3">
              <w:rPr>
                <w:rFonts w:cstheme="minorHAnsi"/>
              </w:rPr>
              <w:t>Low/6</w:t>
            </w:r>
          </w:p>
        </w:tc>
      </w:tr>
      <w:tr w:rsidR="00153658" w:rsidRPr="00C21F22" w14:paraId="2E93880A" w14:textId="77777777" w:rsidTr="00C21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6459C9A1" w14:textId="2B311925" w:rsidR="00153658" w:rsidRPr="00271400" w:rsidRDefault="00153658" w:rsidP="00153658">
            <w:pPr>
              <w:rPr>
                <w:rFonts w:cstheme="minorHAnsi"/>
                <w:b w:val="0"/>
                <w:bCs w:val="0"/>
                <w:color w:val="2F5496" w:themeColor="accent1" w:themeShade="BF"/>
              </w:rPr>
            </w:pPr>
          </w:p>
        </w:tc>
        <w:tc>
          <w:tcPr>
            <w:tcW w:w="3544" w:type="dxa"/>
            <w:shd w:val="clear" w:color="auto" w:fill="auto"/>
          </w:tcPr>
          <w:p w14:paraId="6398FF40" w14:textId="6193B669" w:rsidR="00153658" w:rsidRPr="00271400" w:rsidRDefault="00153658" w:rsidP="00153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F5496" w:themeColor="accent1" w:themeShade="BF"/>
              </w:rPr>
            </w:pPr>
          </w:p>
        </w:tc>
        <w:tc>
          <w:tcPr>
            <w:tcW w:w="6379" w:type="dxa"/>
            <w:shd w:val="clear" w:color="auto" w:fill="auto"/>
          </w:tcPr>
          <w:p w14:paraId="7F852B50" w14:textId="7D45815D" w:rsidR="00153658" w:rsidRPr="00271400" w:rsidRDefault="00153658" w:rsidP="00153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F5496" w:themeColor="accent1" w:themeShade="BF"/>
              </w:rPr>
            </w:pPr>
          </w:p>
        </w:tc>
        <w:tc>
          <w:tcPr>
            <w:tcW w:w="2126" w:type="dxa"/>
            <w:shd w:val="clear" w:color="auto" w:fill="auto"/>
          </w:tcPr>
          <w:p w14:paraId="32DB9FF0" w14:textId="62E81A4A" w:rsidR="00153658" w:rsidRPr="00271400" w:rsidRDefault="00153658" w:rsidP="00153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</w:tr>
      <w:tr w:rsidR="00153658" w:rsidRPr="00C21F22" w14:paraId="05FDDBB2" w14:textId="77777777" w:rsidTr="00C21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275B32B7" w14:textId="1E17452B" w:rsidR="00153658" w:rsidRPr="00271400" w:rsidRDefault="00153658" w:rsidP="00153658">
            <w:pPr>
              <w:rPr>
                <w:rFonts w:cstheme="minorHAnsi"/>
                <w:b w:val="0"/>
                <w:bCs w:val="0"/>
                <w:color w:val="2F5496" w:themeColor="accent1" w:themeShade="BF"/>
              </w:rPr>
            </w:pPr>
          </w:p>
        </w:tc>
        <w:tc>
          <w:tcPr>
            <w:tcW w:w="3544" w:type="dxa"/>
            <w:shd w:val="clear" w:color="auto" w:fill="auto"/>
          </w:tcPr>
          <w:p w14:paraId="70B54C5A" w14:textId="5F822020" w:rsidR="00153658" w:rsidRPr="00271400" w:rsidRDefault="00153658" w:rsidP="00153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F5496" w:themeColor="accent1" w:themeShade="BF"/>
              </w:rPr>
            </w:pPr>
          </w:p>
        </w:tc>
        <w:tc>
          <w:tcPr>
            <w:tcW w:w="6379" w:type="dxa"/>
            <w:shd w:val="clear" w:color="auto" w:fill="auto"/>
          </w:tcPr>
          <w:p w14:paraId="763F0989" w14:textId="7C1C29F2" w:rsidR="00153658" w:rsidRPr="00271400" w:rsidRDefault="00153658" w:rsidP="00153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F5496" w:themeColor="accent1" w:themeShade="BF"/>
              </w:rPr>
            </w:pPr>
          </w:p>
        </w:tc>
        <w:tc>
          <w:tcPr>
            <w:tcW w:w="2126" w:type="dxa"/>
            <w:shd w:val="clear" w:color="auto" w:fill="auto"/>
          </w:tcPr>
          <w:p w14:paraId="6B5DBBE3" w14:textId="159E7C88" w:rsidR="00153658" w:rsidRPr="00271400" w:rsidRDefault="00153658" w:rsidP="00153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</w:tr>
      <w:tr w:rsidR="00790655" w:rsidRPr="00790655" w14:paraId="63C8A7D7" w14:textId="77777777" w:rsidTr="004F0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2C167175" w14:textId="2499DA5E" w:rsidR="00153658" w:rsidRPr="00790655" w:rsidRDefault="00153658" w:rsidP="00153658">
            <w:pPr>
              <w:rPr>
                <w:rFonts w:cstheme="minorHAnsi"/>
                <w:b w:val="0"/>
                <w:bCs w:val="0"/>
              </w:rPr>
            </w:pPr>
            <w:r w:rsidRPr="00790655">
              <w:rPr>
                <w:rFonts w:cstheme="minorHAnsi"/>
                <w:b w:val="0"/>
                <w:bCs w:val="0"/>
              </w:rPr>
              <w:t>Swing Dome</w:t>
            </w:r>
          </w:p>
        </w:tc>
        <w:tc>
          <w:tcPr>
            <w:tcW w:w="3544" w:type="dxa"/>
            <w:shd w:val="clear" w:color="auto" w:fill="auto"/>
          </w:tcPr>
          <w:p w14:paraId="740B6945" w14:textId="01B3F858" w:rsidR="00153658" w:rsidRPr="00790655" w:rsidRDefault="00153658" w:rsidP="00153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90655">
              <w:rPr>
                <w:rFonts w:ascii="Calibri" w:hAnsi="Calibri" w:cs="Calibri"/>
              </w:rPr>
              <w:t>Some chain wear in bottom D-shackles</w:t>
            </w:r>
          </w:p>
        </w:tc>
        <w:tc>
          <w:tcPr>
            <w:tcW w:w="6379" w:type="dxa"/>
            <w:shd w:val="clear" w:color="auto" w:fill="auto"/>
          </w:tcPr>
          <w:p w14:paraId="74D27F1D" w14:textId="21B2FA7F" w:rsidR="00153658" w:rsidRPr="00790655" w:rsidRDefault="00153658" w:rsidP="00153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90655">
              <w:rPr>
                <w:rFonts w:ascii="Calibri" w:hAnsi="Calibri" w:cs="Calibri"/>
              </w:rPr>
              <w:t>Monitor and replace before 40% wear.</w:t>
            </w:r>
          </w:p>
        </w:tc>
        <w:tc>
          <w:tcPr>
            <w:tcW w:w="2126" w:type="dxa"/>
            <w:shd w:val="clear" w:color="auto" w:fill="auto"/>
          </w:tcPr>
          <w:p w14:paraId="4A636FE6" w14:textId="7C9F79F8" w:rsidR="00153658" w:rsidRPr="00790655" w:rsidRDefault="00153658" w:rsidP="00153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90655">
              <w:rPr>
                <w:rFonts w:cstheme="minorHAnsi"/>
              </w:rPr>
              <w:t>Low/6</w:t>
            </w:r>
          </w:p>
        </w:tc>
      </w:tr>
      <w:tr w:rsidR="00153658" w:rsidRPr="00C21F22" w14:paraId="0357706D" w14:textId="77777777" w:rsidTr="001B2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7F7F7F" w:themeColor="text1" w:themeTint="80"/>
            </w:tcBorders>
            <w:shd w:val="clear" w:color="auto" w:fill="FFE599" w:themeFill="accent4" w:themeFillTint="66"/>
          </w:tcPr>
          <w:p w14:paraId="2967032D" w14:textId="1B3ACE37" w:rsidR="00153658" w:rsidRPr="00C7478E" w:rsidRDefault="00153658" w:rsidP="00153658">
            <w:pPr>
              <w:rPr>
                <w:rFonts w:cstheme="minorHAnsi"/>
                <w:b w:val="0"/>
                <w:bCs w:val="0"/>
              </w:rPr>
            </w:pPr>
            <w:r w:rsidRPr="00C7478E">
              <w:rPr>
                <w:rFonts w:cstheme="minorHAnsi"/>
                <w:b w:val="0"/>
                <w:bCs w:val="0"/>
              </w:rPr>
              <w:t>Swing Dome</w:t>
            </w:r>
          </w:p>
        </w:tc>
        <w:tc>
          <w:tcPr>
            <w:tcW w:w="3544" w:type="dxa"/>
            <w:tcBorders>
              <w:bottom w:val="single" w:sz="4" w:space="0" w:color="7F7F7F" w:themeColor="text1" w:themeTint="80"/>
            </w:tcBorders>
            <w:shd w:val="clear" w:color="auto" w:fill="FFE599" w:themeFill="accent4" w:themeFillTint="66"/>
          </w:tcPr>
          <w:p w14:paraId="6FF1A6A4" w14:textId="464B06B4" w:rsidR="00153658" w:rsidRPr="00C7478E" w:rsidRDefault="00153658" w:rsidP="00153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7478E">
              <w:rPr>
                <w:rFonts w:ascii="Calibri" w:hAnsi="Calibri" w:cs="Calibri"/>
              </w:rPr>
              <w:t>Top of chains and support component</w:t>
            </w:r>
          </w:p>
        </w:tc>
        <w:tc>
          <w:tcPr>
            <w:tcW w:w="6379" w:type="dxa"/>
            <w:tcBorders>
              <w:bottom w:val="single" w:sz="4" w:space="0" w:color="7F7F7F" w:themeColor="text1" w:themeTint="80"/>
            </w:tcBorders>
            <w:shd w:val="clear" w:color="auto" w:fill="FFE599" w:themeFill="accent4" w:themeFillTint="66"/>
          </w:tcPr>
          <w:p w14:paraId="2492E4DB" w14:textId="7B3C1387" w:rsidR="00153658" w:rsidRPr="00C7478E" w:rsidRDefault="00153658" w:rsidP="00153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7478E">
              <w:rPr>
                <w:rFonts w:ascii="Calibri" w:hAnsi="Calibri" w:cs="Calibri"/>
              </w:rPr>
              <w:t>Dismantle and inspect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FFE599" w:themeFill="accent4" w:themeFillTint="66"/>
          </w:tcPr>
          <w:p w14:paraId="32626207" w14:textId="6CD7BE14" w:rsidR="00153658" w:rsidRPr="00C7478E" w:rsidRDefault="00153658" w:rsidP="00153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7478E">
              <w:rPr>
                <w:rFonts w:cstheme="minorHAnsi"/>
              </w:rPr>
              <w:t>Medium/8</w:t>
            </w:r>
          </w:p>
        </w:tc>
      </w:tr>
      <w:tr w:rsidR="00C7478E" w:rsidRPr="00C7478E" w14:paraId="139D38AD" w14:textId="77777777" w:rsidTr="00D2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348676D5" w14:textId="480EAC33" w:rsidR="00153658" w:rsidRPr="00C7478E" w:rsidRDefault="00153658" w:rsidP="00153658">
            <w:pPr>
              <w:rPr>
                <w:rFonts w:cstheme="minorHAnsi"/>
                <w:b w:val="0"/>
                <w:bCs w:val="0"/>
              </w:rPr>
            </w:pPr>
            <w:r w:rsidRPr="00C7478E">
              <w:rPr>
                <w:rFonts w:cstheme="minorHAnsi"/>
                <w:b w:val="0"/>
                <w:bCs w:val="0"/>
              </w:rPr>
              <w:t>Swing Dome</w:t>
            </w:r>
          </w:p>
        </w:tc>
        <w:tc>
          <w:tcPr>
            <w:tcW w:w="3544" w:type="dxa"/>
            <w:shd w:val="clear" w:color="auto" w:fill="auto"/>
          </w:tcPr>
          <w:p w14:paraId="2589A804" w14:textId="5C990399" w:rsidR="00153658" w:rsidRPr="00C7478E" w:rsidRDefault="00153658" w:rsidP="00153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7478E">
              <w:rPr>
                <w:rFonts w:ascii="Calibri" w:hAnsi="Calibri" w:cs="Calibri"/>
              </w:rPr>
              <w:t>Exposed metal rope core(s)</w:t>
            </w:r>
          </w:p>
        </w:tc>
        <w:tc>
          <w:tcPr>
            <w:tcW w:w="6379" w:type="dxa"/>
            <w:shd w:val="clear" w:color="auto" w:fill="auto"/>
          </w:tcPr>
          <w:p w14:paraId="2CFF64BD" w14:textId="559B8FAB" w:rsidR="00153658" w:rsidRPr="00C7478E" w:rsidRDefault="00153658" w:rsidP="00153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7478E">
              <w:rPr>
                <w:rFonts w:ascii="Calibri" w:hAnsi="Calibri" w:cs="Calibri"/>
              </w:rPr>
              <w:t xml:space="preserve">Replace worn ropes. Monitor for sharp strands, replace seat when necessary.  </w:t>
            </w:r>
          </w:p>
        </w:tc>
        <w:tc>
          <w:tcPr>
            <w:tcW w:w="2126" w:type="dxa"/>
            <w:shd w:val="clear" w:color="auto" w:fill="auto"/>
          </w:tcPr>
          <w:p w14:paraId="5CC884D8" w14:textId="00EA0E9D" w:rsidR="00153658" w:rsidRPr="00C7478E" w:rsidRDefault="00153658" w:rsidP="00153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7478E">
              <w:rPr>
                <w:rFonts w:cstheme="minorHAnsi"/>
              </w:rPr>
              <w:t>Low/7</w:t>
            </w:r>
          </w:p>
        </w:tc>
      </w:tr>
      <w:tr w:rsidR="004364A7" w:rsidRPr="004364A7" w14:paraId="3FB22DC1" w14:textId="77777777" w:rsidTr="00D26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59AC96F" w14:textId="61934DA2" w:rsidR="00153658" w:rsidRPr="004364A7" w:rsidRDefault="00153658" w:rsidP="00153658">
            <w:pPr>
              <w:rPr>
                <w:rFonts w:cstheme="minorHAnsi"/>
                <w:b w:val="0"/>
                <w:bCs w:val="0"/>
              </w:rPr>
            </w:pPr>
            <w:r w:rsidRPr="004364A7">
              <w:rPr>
                <w:rFonts w:cstheme="minorHAnsi"/>
                <w:b w:val="0"/>
                <w:bCs w:val="0"/>
              </w:rPr>
              <w:t>Swing Dome</w:t>
            </w:r>
          </w:p>
        </w:tc>
        <w:tc>
          <w:tcPr>
            <w:tcW w:w="354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2E2E79E6" w14:textId="4D84650A" w:rsidR="00153658" w:rsidRPr="004364A7" w:rsidRDefault="00153658" w:rsidP="00153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364A7">
              <w:rPr>
                <w:rFonts w:ascii="Calibri" w:hAnsi="Calibri" w:cs="Calibri"/>
              </w:rPr>
              <w:t>Rope binding around nest seat</w:t>
            </w:r>
          </w:p>
        </w:tc>
        <w:tc>
          <w:tcPr>
            <w:tcW w:w="637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48072679" w14:textId="6E64F036" w:rsidR="00153658" w:rsidRPr="004364A7" w:rsidRDefault="00153658" w:rsidP="00153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364A7">
              <w:rPr>
                <w:rFonts w:ascii="Calibri" w:hAnsi="Calibri" w:cs="Calibri"/>
              </w:rPr>
              <w:t>Remove tape to determine extent of damage – monitor/maintain repairs.</w:t>
            </w:r>
            <w:r w:rsidRPr="004364A7">
              <w:rPr>
                <w:rFonts w:ascii="Calibri" w:hAnsi="Calibri" w:cs="Calibri"/>
                <w:i/>
                <w:iCs/>
              </w:rPr>
              <w:t xml:space="preserve"> </w:t>
            </w:r>
            <w:r w:rsidRPr="004364A7">
              <w:rPr>
                <w:rFonts w:ascii="Calibri" w:hAnsi="Calibri" w:cs="Calibri"/>
                <w:i/>
                <w:iCs/>
                <w:sz w:val="20"/>
                <w:szCs w:val="20"/>
              </w:rPr>
              <w:t>Replace seat</w:t>
            </w:r>
          </w:p>
        </w:tc>
        <w:tc>
          <w:tcPr>
            <w:tcW w:w="212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55BD975" w14:textId="1850FF55" w:rsidR="00153658" w:rsidRPr="004364A7" w:rsidRDefault="00153658" w:rsidP="00153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64A7">
              <w:rPr>
                <w:rFonts w:cstheme="minorHAnsi"/>
              </w:rPr>
              <w:t>Low/6</w:t>
            </w:r>
          </w:p>
        </w:tc>
      </w:tr>
      <w:tr w:rsidR="004364A7" w:rsidRPr="004364A7" w14:paraId="5A1C5E16" w14:textId="77777777" w:rsidTr="00253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13B6B0F8" w14:textId="41AE4197" w:rsidR="00153658" w:rsidRPr="004364A7" w:rsidRDefault="00153658" w:rsidP="00153658">
            <w:pPr>
              <w:rPr>
                <w:rFonts w:cstheme="minorHAnsi"/>
                <w:b w:val="0"/>
                <w:bCs w:val="0"/>
              </w:rPr>
            </w:pPr>
            <w:r w:rsidRPr="004364A7">
              <w:rPr>
                <w:rFonts w:cstheme="minorHAnsi"/>
                <w:b w:val="0"/>
                <w:bCs w:val="0"/>
              </w:rPr>
              <w:t>Swing Dome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0CEA2557" w14:textId="77777777" w:rsidR="00140C19" w:rsidRDefault="00153658" w:rsidP="00140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1E62"/>
              </w:rPr>
            </w:pPr>
            <w:r w:rsidRPr="004364A7">
              <w:rPr>
                <w:rFonts w:ascii="Calibri" w:hAnsi="Calibri" w:cs="Calibri"/>
              </w:rPr>
              <w:t>Worn ground areas</w:t>
            </w:r>
            <w:r w:rsidR="00140C19">
              <w:rPr>
                <w:rFonts w:ascii="Calibri" w:hAnsi="Calibri" w:cs="Calibri"/>
              </w:rPr>
              <w:t xml:space="preserve">.  </w:t>
            </w:r>
            <w:r w:rsidR="00140C19">
              <w:rPr>
                <w:rFonts w:ascii="Calibri" w:hAnsi="Calibri" w:cs="Calibri"/>
                <w:color w:val="001E62"/>
              </w:rPr>
              <w:t>Significant hole in the surface. Other big gaps in the matting. The inspector</w:t>
            </w:r>
          </w:p>
          <w:p w14:paraId="62AFDECD" w14:textId="0DA72EC2" w:rsidR="00153658" w:rsidRPr="004364A7" w:rsidRDefault="00140C19" w:rsidP="00140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1E62"/>
              </w:rPr>
              <w:t>recommends that an alternative surface is installed.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10034DF8" w14:textId="140B87F3" w:rsidR="00153658" w:rsidRPr="004364A7" w:rsidRDefault="00153658" w:rsidP="00153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364A7">
              <w:rPr>
                <w:rFonts w:ascii="Calibri" w:hAnsi="Calibri" w:cs="Calibri"/>
              </w:rPr>
              <w:t>Make good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69D2E15B" w14:textId="1BD9DD12" w:rsidR="00153658" w:rsidRPr="002F3DDF" w:rsidRDefault="00153658" w:rsidP="00153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2F3DDF">
              <w:rPr>
                <w:rFonts w:cstheme="minorHAnsi"/>
                <w:color w:val="FF0000"/>
              </w:rPr>
              <w:t>Medium/</w:t>
            </w:r>
            <w:r w:rsidR="004364A7" w:rsidRPr="002F3DDF">
              <w:rPr>
                <w:rFonts w:cstheme="minorHAnsi"/>
                <w:color w:val="FF0000"/>
              </w:rPr>
              <w:t>12</w:t>
            </w:r>
          </w:p>
        </w:tc>
      </w:tr>
      <w:tr w:rsidR="00E069C6" w:rsidRPr="00E069C6" w14:paraId="41FA873C" w14:textId="77777777" w:rsidTr="00E06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DF28B6B" w14:textId="16C874B8" w:rsidR="00153658" w:rsidRPr="00E069C6" w:rsidRDefault="00153658" w:rsidP="00153658">
            <w:pPr>
              <w:rPr>
                <w:rFonts w:cstheme="minorHAnsi"/>
                <w:b w:val="0"/>
                <w:bCs w:val="0"/>
              </w:rPr>
            </w:pPr>
            <w:r w:rsidRPr="00E069C6">
              <w:rPr>
                <w:rFonts w:cstheme="minorHAnsi"/>
                <w:b w:val="0"/>
                <w:bCs w:val="0"/>
              </w:rPr>
              <w:t>Table Tennis Table</w:t>
            </w:r>
          </w:p>
        </w:tc>
        <w:tc>
          <w:tcPr>
            <w:tcW w:w="3544" w:type="dxa"/>
            <w:shd w:val="clear" w:color="auto" w:fill="auto"/>
          </w:tcPr>
          <w:p w14:paraId="2CDB3F52" w14:textId="25F9895A" w:rsidR="00153658" w:rsidRPr="00E069C6" w:rsidRDefault="00153658" w:rsidP="00153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069C6">
              <w:rPr>
                <w:rFonts w:ascii="Calibri" w:hAnsi="Calibri" w:cs="Calibri"/>
              </w:rPr>
              <w:t>Concrete edges in poor condition</w:t>
            </w:r>
          </w:p>
        </w:tc>
        <w:tc>
          <w:tcPr>
            <w:tcW w:w="6379" w:type="dxa"/>
            <w:shd w:val="clear" w:color="auto" w:fill="auto"/>
          </w:tcPr>
          <w:p w14:paraId="7218F026" w14:textId="10080620" w:rsidR="00153658" w:rsidRPr="00E069C6" w:rsidRDefault="00153658" w:rsidP="00153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069C6">
              <w:rPr>
                <w:rFonts w:ascii="Calibri" w:hAnsi="Calibri" w:cs="Calibri"/>
              </w:rPr>
              <w:t>Repair</w:t>
            </w:r>
          </w:p>
        </w:tc>
        <w:tc>
          <w:tcPr>
            <w:tcW w:w="2126" w:type="dxa"/>
            <w:shd w:val="clear" w:color="auto" w:fill="auto"/>
          </w:tcPr>
          <w:p w14:paraId="41C1C6F5" w14:textId="1E4D8AF2" w:rsidR="00153658" w:rsidRPr="00E069C6" w:rsidRDefault="00153658" w:rsidP="00153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069C6">
              <w:rPr>
                <w:rFonts w:cstheme="minorHAnsi"/>
              </w:rPr>
              <w:t>Very Low/1</w:t>
            </w:r>
          </w:p>
        </w:tc>
      </w:tr>
    </w:tbl>
    <w:p w14:paraId="11AC0069" w14:textId="77777777" w:rsidR="00714C61" w:rsidRPr="00C15B92" w:rsidRDefault="00714C61">
      <w:pPr>
        <w:rPr>
          <w:rFonts w:ascii="Arial Nova Light" w:hAnsi="Arial Nova Light"/>
        </w:rPr>
      </w:pPr>
    </w:p>
    <w:sectPr w:rsidR="00714C61" w:rsidRPr="00C15B92" w:rsidSect="00781E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661E"/>
    <w:multiLevelType w:val="hybridMultilevel"/>
    <w:tmpl w:val="CE78742E"/>
    <w:lvl w:ilvl="0" w:tplc="48D44B5A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>
      <w:start w:val="1"/>
      <w:numFmt w:val="lowerRoman"/>
      <w:lvlText w:val="%3."/>
      <w:lvlJc w:val="right"/>
      <w:pPr>
        <w:ind w:left="2869" w:hanging="180"/>
      </w:pPr>
    </w:lvl>
    <w:lvl w:ilvl="3" w:tplc="0809000F">
      <w:start w:val="1"/>
      <w:numFmt w:val="decimal"/>
      <w:lvlText w:val="%4."/>
      <w:lvlJc w:val="left"/>
      <w:pPr>
        <w:ind w:left="3589" w:hanging="360"/>
      </w:pPr>
    </w:lvl>
    <w:lvl w:ilvl="4" w:tplc="08090019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7849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61"/>
    <w:rsid w:val="000035AE"/>
    <w:rsid w:val="00004344"/>
    <w:rsid w:val="000450F4"/>
    <w:rsid w:val="0005170E"/>
    <w:rsid w:val="0005277C"/>
    <w:rsid w:val="000760C9"/>
    <w:rsid w:val="00087713"/>
    <w:rsid w:val="0008796F"/>
    <w:rsid w:val="000A5ACD"/>
    <w:rsid w:val="000B3594"/>
    <w:rsid w:val="000B5055"/>
    <w:rsid w:val="001071B6"/>
    <w:rsid w:val="00120958"/>
    <w:rsid w:val="00130271"/>
    <w:rsid w:val="00140C19"/>
    <w:rsid w:val="00142A5E"/>
    <w:rsid w:val="00153658"/>
    <w:rsid w:val="001A45B8"/>
    <w:rsid w:val="001B2804"/>
    <w:rsid w:val="0022115B"/>
    <w:rsid w:val="00253D97"/>
    <w:rsid w:val="002635D0"/>
    <w:rsid w:val="00270EC2"/>
    <w:rsid w:val="00271400"/>
    <w:rsid w:val="00276128"/>
    <w:rsid w:val="00276E02"/>
    <w:rsid w:val="002A5328"/>
    <w:rsid w:val="002B4065"/>
    <w:rsid w:val="002B6EC4"/>
    <w:rsid w:val="002D5934"/>
    <w:rsid w:val="002F3DDF"/>
    <w:rsid w:val="002F78F5"/>
    <w:rsid w:val="002F7D9A"/>
    <w:rsid w:val="003021E5"/>
    <w:rsid w:val="00306782"/>
    <w:rsid w:val="003227FD"/>
    <w:rsid w:val="00347B47"/>
    <w:rsid w:val="00353CC3"/>
    <w:rsid w:val="0037284B"/>
    <w:rsid w:val="00382843"/>
    <w:rsid w:val="003863B9"/>
    <w:rsid w:val="003A1789"/>
    <w:rsid w:val="003D78A0"/>
    <w:rsid w:val="00401315"/>
    <w:rsid w:val="00405E17"/>
    <w:rsid w:val="004169F1"/>
    <w:rsid w:val="00421802"/>
    <w:rsid w:val="004364A7"/>
    <w:rsid w:val="00437920"/>
    <w:rsid w:val="004619D1"/>
    <w:rsid w:val="00465EA0"/>
    <w:rsid w:val="00484662"/>
    <w:rsid w:val="004A4674"/>
    <w:rsid w:val="004F083F"/>
    <w:rsid w:val="005373B1"/>
    <w:rsid w:val="00577290"/>
    <w:rsid w:val="005817B2"/>
    <w:rsid w:val="005A2DCC"/>
    <w:rsid w:val="00605178"/>
    <w:rsid w:val="00652213"/>
    <w:rsid w:val="006549FD"/>
    <w:rsid w:val="0067231B"/>
    <w:rsid w:val="00684512"/>
    <w:rsid w:val="006903D7"/>
    <w:rsid w:val="006B4CD1"/>
    <w:rsid w:val="006E219A"/>
    <w:rsid w:val="006F7777"/>
    <w:rsid w:val="0071183F"/>
    <w:rsid w:val="00714C61"/>
    <w:rsid w:val="00724C69"/>
    <w:rsid w:val="007304FB"/>
    <w:rsid w:val="00741D1C"/>
    <w:rsid w:val="00745664"/>
    <w:rsid w:val="00781E56"/>
    <w:rsid w:val="00790655"/>
    <w:rsid w:val="007A1089"/>
    <w:rsid w:val="007A74CA"/>
    <w:rsid w:val="007D7BA5"/>
    <w:rsid w:val="007F0E55"/>
    <w:rsid w:val="007F2513"/>
    <w:rsid w:val="007F2CA0"/>
    <w:rsid w:val="00820E09"/>
    <w:rsid w:val="00842085"/>
    <w:rsid w:val="0085657F"/>
    <w:rsid w:val="008A089C"/>
    <w:rsid w:val="008B0D41"/>
    <w:rsid w:val="008C0ED2"/>
    <w:rsid w:val="008C56C5"/>
    <w:rsid w:val="008D502A"/>
    <w:rsid w:val="00902722"/>
    <w:rsid w:val="00911AC1"/>
    <w:rsid w:val="00916B87"/>
    <w:rsid w:val="00942080"/>
    <w:rsid w:val="00963610"/>
    <w:rsid w:val="00971C51"/>
    <w:rsid w:val="009A23F3"/>
    <w:rsid w:val="009A4B33"/>
    <w:rsid w:val="009B23F8"/>
    <w:rsid w:val="009C185B"/>
    <w:rsid w:val="009D783F"/>
    <w:rsid w:val="009E2E57"/>
    <w:rsid w:val="009E4D3B"/>
    <w:rsid w:val="00A11953"/>
    <w:rsid w:val="00A1245C"/>
    <w:rsid w:val="00A240D8"/>
    <w:rsid w:val="00A27D13"/>
    <w:rsid w:val="00A33BD5"/>
    <w:rsid w:val="00A453FA"/>
    <w:rsid w:val="00A51E33"/>
    <w:rsid w:val="00A75988"/>
    <w:rsid w:val="00A77A94"/>
    <w:rsid w:val="00A85A7A"/>
    <w:rsid w:val="00A90B1B"/>
    <w:rsid w:val="00AA16C1"/>
    <w:rsid w:val="00AB6E29"/>
    <w:rsid w:val="00AD1BB1"/>
    <w:rsid w:val="00B03F5F"/>
    <w:rsid w:val="00B22068"/>
    <w:rsid w:val="00B44BF1"/>
    <w:rsid w:val="00B63F48"/>
    <w:rsid w:val="00B72B93"/>
    <w:rsid w:val="00B9488F"/>
    <w:rsid w:val="00BB2FA3"/>
    <w:rsid w:val="00BB6D93"/>
    <w:rsid w:val="00BC688D"/>
    <w:rsid w:val="00BE3102"/>
    <w:rsid w:val="00C13B06"/>
    <w:rsid w:val="00C15B92"/>
    <w:rsid w:val="00C21F22"/>
    <w:rsid w:val="00C24038"/>
    <w:rsid w:val="00C31BDC"/>
    <w:rsid w:val="00C34930"/>
    <w:rsid w:val="00C43BD4"/>
    <w:rsid w:val="00C62D25"/>
    <w:rsid w:val="00C7478E"/>
    <w:rsid w:val="00CE0497"/>
    <w:rsid w:val="00CF1AF8"/>
    <w:rsid w:val="00CF458F"/>
    <w:rsid w:val="00D17029"/>
    <w:rsid w:val="00D26495"/>
    <w:rsid w:val="00D431F1"/>
    <w:rsid w:val="00D4427D"/>
    <w:rsid w:val="00D66BAF"/>
    <w:rsid w:val="00D67EE4"/>
    <w:rsid w:val="00D71BFE"/>
    <w:rsid w:val="00D86348"/>
    <w:rsid w:val="00DA0A6C"/>
    <w:rsid w:val="00DB735A"/>
    <w:rsid w:val="00DF009A"/>
    <w:rsid w:val="00E03BAD"/>
    <w:rsid w:val="00E069C6"/>
    <w:rsid w:val="00E16101"/>
    <w:rsid w:val="00E33734"/>
    <w:rsid w:val="00E437CD"/>
    <w:rsid w:val="00EA7FB2"/>
    <w:rsid w:val="00EE504F"/>
    <w:rsid w:val="00EF6327"/>
    <w:rsid w:val="00F155B2"/>
    <w:rsid w:val="00F42C13"/>
    <w:rsid w:val="00F43AF8"/>
    <w:rsid w:val="00F575E3"/>
    <w:rsid w:val="00F8326B"/>
    <w:rsid w:val="00F95E33"/>
    <w:rsid w:val="00FA083E"/>
    <w:rsid w:val="00FB2861"/>
    <w:rsid w:val="00FD008F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670A"/>
  <w15:chartTrackingRefBased/>
  <w15:docId w15:val="{3D0897E5-7C7E-478C-BFB5-EC6A7890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EC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B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5B92"/>
    <w:pPr>
      <w:keepNext/>
      <w:suppressAutoHyphens/>
      <w:autoSpaceDN w:val="0"/>
      <w:spacing w:before="60" w:after="60" w:line="240" w:lineRule="auto"/>
      <w:ind w:left="709"/>
      <w:textAlignment w:val="baseline"/>
      <w:outlineLvl w:val="4"/>
    </w:pPr>
    <w:rPr>
      <w:rFonts w:ascii="Calibri" w:eastAsia="Noto Sans CJK SC" w:hAnsi="Calibri" w:cs="Lohit Devanagari"/>
      <w:b/>
      <w:bCs/>
      <w:kern w:val="3"/>
      <w:sz w:val="24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14C6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15B92"/>
    <w:rPr>
      <w:rFonts w:ascii="Calibri" w:eastAsia="Noto Sans CJK SC" w:hAnsi="Calibri" w:cs="Lohit Devanagari"/>
      <w:b/>
      <w:bCs/>
      <w:kern w:val="3"/>
      <w:sz w:val="24"/>
      <w:szCs w:val="28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B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body">
    <w:name w:val="Text body"/>
    <w:basedOn w:val="Normal"/>
    <w:rsid w:val="00C15B92"/>
    <w:pPr>
      <w:suppressAutoHyphens/>
      <w:autoSpaceDN w:val="0"/>
      <w:spacing w:after="0" w:line="240" w:lineRule="auto"/>
      <w:ind w:left="709"/>
      <w:textAlignment w:val="baseline"/>
    </w:pPr>
    <w:rPr>
      <w:rFonts w:ascii="Calibri" w:eastAsia="Noto Sans CJK SC" w:hAnsi="Calibri" w:cs="Lohit Devanagari"/>
      <w:kern w:val="3"/>
      <w:sz w:val="24"/>
      <w:szCs w:val="24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781E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71B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B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5C4F6930FAE468050CE9384A0158E" ma:contentTypeVersion="12" ma:contentTypeDescription="Create a new document." ma:contentTypeScope="" ma:versionID="f13ff43ea50df18142bb9ab4fccdc018">
  <xsd:schema xmlns:xsd="http://www.w3.org/2001/XMLSchema" xmlns:xs="http://www.w3.org/2001/XMLSchema" xmlns:p="http://schemas.microsoft.com/office/2006/metadata/properties" xmlns:ns2="0365b3c0-f78e-4d6b-a10c-c2b1a7b36dd2" xmlns:ns3="c6608bbc-945d-4946-a245-fbb6191d109c" targetNamespace="http://schemas.microsoft.com/office/2006/metadata/properties" ma:root="true" ma:fieldsID="ba3f87eaa9b71bdec2e1c28636e436d8" ns2:_="" ns3:_="">
    <xsd:import namespace="0365b3c0-f78e-4d6b-a10c-c2b1a7b36dd2"/>
    <xsd:import namespace="c6608bbc-945d-4946-a245-fbb6191d1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5b3c0-f78e-4d6b-a10c-c2b1a7b3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08bbc-945d-4946-a245-fbb6191d1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F448FA-0622-4E98-A8F0-ED145C80B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7E267-8F4F-46C6-B189-AA64FF3B45FF}"/>
</file>

<file path=customXml/itemProps3.xml><?xml version="1.0" encoding="utf-8"?>
<ds:datastoreItem xmlns:ds="http://schemas.openxmlformats.org/officeDocument/2006/customXml" ds:itemID="{9FC057C0-2B53-4D15-9A5B-19E95B07E3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Bernise O'Reilly</dc:creator>
  <cp:keywords/>
  <dc:description/>
  <cp:lastModifiedBy>Lynn Hannawin</cp:lastModifiedBy>
  <cp:revision>61</cp:revision>
  <cp:lastPrinted>2020-11-24T16:50:00Z</cp:lastPrinted>
  <dcterms:created xsi:type="dcterms:W3CDTF">2022-05-17T13:44:00Z</dcterms:created>
  <dcterms:modified xsi:type="dcterms:W3CDTF">2022-05-19T15:40:00Z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0x010100BB85C4F6930FAE468050CE9384A0158E</vt:lpwstr>
  </property>
</Properties>
</file>